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29FC0" w14:textId="77777777" w:rsidR="0084241F" w:rsidRPr="0084241F" w:rsidRDefault="0084241F" w:rsidP="00A9514F">
      <w:pPr>
        <w:spacing w:before="100" w:beforeAutospacing="1" w:after="100" w:afterAutospacing="1"/>
        <w:jc w:val="both"/>
        <w:rPr>
          <w:rFonts w:ascii="Times New Roman" w:eastAsia="Times New Roman" w:hAnsi="Times New Roman" w:cs="Times New Roman"/>
          <w:szCs w:val="24"/>
          <w:u w:val="single"/>
          <w:lang w:eastAsia="en-GB"/>
        </w:rPr>
      </w:pPr>
    </w:p>
    <w:p w14:paraId="1C406556" w14:textId="375C14D9" w:rsidR="0084241F" w:rsidRPr="00A9514F" w:rsidRDefault="00A9514F" w:rsidP="00A9514F">
      <w:pPr>
        <w:spacing w:before="100" w:beforeAutospacing="1" w:after="100" w:afterAutospacing="1"/>
        <w:jc w:val="center"/>
        <w:rPr>
          <w:rFonts w:ascii="Times New Roman" w:eastAsia="Times New Roman" w:hAnsi="Times New Roman" w:cs="Times New Roman"/>
          <w:b/>
          <w:bCs/>
          <w:sz w:val="32"/>
          <w:szCs w:val="32"/>
          <w:u w:val="single"/>
          <w:lang w:eastAsia="en-GB"/>
        </w:rPr>
      </w:pPr>
      <w:r w:rsidRPr="00A9514F">
        <w:rPr>
          <w:rFonts w:ascii="Times New Roman" w:eastAsia="Times New Roman" w:hAnsi="Times New Roman" w:cs="Times New Roman"/>
          <w:b/>
          <w:bCs/>
          <w:sz w:val="32"/>
          <w:szCs w:val="32"/>
          <w:u w:val="single"/>
          <w:lang w:eastAsia="en-GB"/>
        </w:rPr>
        <w:t xml:space="preserve">Contribution of </w:t>
      </w:r>
      <w:r w:rsidRPr="00A9514F">
        <w:rPr>
          <w:rFonts w:ascii="Times New Roman" w:eastAsia="Times New Roman" w:hAnsi="Times New Roman" w:cs="Times New Roman"/>
          <w:b/>
          <w:bCs/>
          <w:sz w:val="28"/>
          <w:szCs w:val="28"/>
          <w:u w:val="single"/>
          <w:lang w:eastAsia="en-GB"/>
        </w:rPr>
        <w:t xml:space="preserve">Gestalt </w:t>
      </w:r>
      <w:r>
        <w:rPr>
          <w:rFonts w:ascii="Times New Roman" w:eastAsia="Times New Roman" w:hAnsi="Times New Roman" w:cs="Times New Roman"/>
          <w:b/>
          <w:bCs/>
          <w:sz w:val="32"/>
          <w:szCs w:val="32"/>
          <w:u w:val="single"/>
          <w:lang w:eastAsia="en-GB"/>
        </w:rPr>
        <w:t>School</w:t>
      </w:r>
      <w:r w:rsidR="00BD3D6B" w:rsidRPr="00A9514F">
        <w:rPr>
          <w:rFonts w:ascii="Times New Roman" w:eastAsia="Times New Roman" w:hAnsi="Times New Roman" w:cs="Times New Roman"/>
          <w:b/>
          <w:bCs/>
          <w:sz w:val="32"/>
          <w:szCs w:val="32"/>
          <w:u w:val="single"/>
          <w:lang w:eastAsia="en-GB"/>
        </w:rPr>
        <w:t>-</w:t>
      </w:r>
      <w:r>
        <w:rPr>
          <w:rFonts w:ascii="Times New Roman" w:eastAsia="Times New Roman" w:hAnsi="Times New Roman" w:cs="Times New Roman"/>
          <w:b/>
          <w:bCs/>
          <w:sz w:val="32"/>
          <w:szCs w:val="32"/>
          <w:u w:val="single"/>
          <w:lang w:eastAsia="en-GB"/>
        </w:rPr>
        <w:t xml:space="preserve"> 1</w:t>
      </w:r>
    </w:p>
    <w:p w14:paraId="74FF48AF" w14:textId="77777777" w:rsidR="00A9514F" w:rsidRPr="0084241F" w:rsidRDefault="00A9514F" w:rsidP="00A9514F">
      <w:pPr>
        <w:spacing w:before="100" w:beforeAutospacing="1" w:after="100" w:afterAutospacing="1"/>
        <w:jc w:val="both"/>
        <w:rPr>
          <w:rFonts w:ascii="Times New Roman" w:eastAsia="Times New Roman" w:hAnsi="Times New Roman" w:cs="Times New Roman"/>
          <w:b/>
          <w:bCs/>
          <w:szCs w:val="24"/>
          <w:u w:val="single"/>
          <w:lang w:eastAsia="en-GB"/>
        </w:rPr>
      </w:pPr>
    </w:p>
    <w:p w14:paraId="59092B7A" w14:textId="77777777" w:rsidR="00A9514F" w:rsidRPr="00A9514F" w:rsidRDefault="00A9514F" w:rsidP="00A9514F">
      <w:pPr>
        <w:spacing w:before="100" w:beforeAutospacing="1" w:after="100" w:afterAutospacing="1"/>
        <w:jc w:val="both"/>
        <w:rPr>
          <w:rFonts w:ascii="Times New Roman" w:eastAsia="Times New Roman" w:hAnsi="Times New Roman" w:cs="Times New Roman"/>
          <w:b/>
          <w:bCs/>
          <w:szCs w:val="24"/>
          <w:lang w:eastAsia="en-GB"/>
        </w:rPr>
      </w:pPr>
      <w:r w:rsidRPr="00A9514F">
        <w:rPr>
          <w:rFonts w:ascii="Times New Roman" w:eastAsia="Times New Roman" w:hAnsi="Times New Roman" w:cs="Times New Roman"/>
          <w:b/>
          <w:bCs/>
          <w:szCs w:val="24"/>
          <w:lang w:eastAsia="en-GB"/>
        </w:rPr>
        <w:t xml:space="preserve">Gestalt Principles of Perceptual Organization </w:t>
      </w:r>
    </w:p>
    <w:p w14:paraId="4FD5C056" w14:textId="0E960BDB" w:rsidR="00A9514F" w:rsidRPr="00A9514F" w:rsidRDefault="00A9514F" w:rsidP="00A9514F">
      <w:pPr>
        <w:spacing w:before="100" w:beforeAutospacing="1" w:after="100" w:afterAutospacing="1"/>
        <w:jc w:val="both"/>
        <w:rPr>
          <w:rFonts w:ascii="Times New Roman" w:eastAsia="Times New Roman" w:hAnsi="Times New Roman" w:cs="Times New Roman"/>
          <w:szCs w:val="24"/>
          <w:lang w:eastAsia="en-GB"/>
        </w:rPr>
      </w:pPr>
      <w:r w:rsidRPr="00A9514F">
        <w:rPr>
          <w:rFonts w:ascii="Times New Roman" w:eastAsia="Times New Roman" w:hAnsi="Times New Roman" w:cs="Times New Roman"/>
          <w:szCs w:val="24"/>
          <w:lang w:eastAsia="en-GB"/>
        </w:rPr>
        <w:t xml:space="preserve">Wertheimer presented the principles of perceptual organization. He asserted that we perceive objects in the same way we perceive apparent motion, as unified wholes rather than clusters of individual sensations. These Gestalt principles are essentially rules by which we organize our perceptual world. </w:t>
      </w:r>
    </w:p>
    <w:p w14:paraId="564074FD" w14:textId="4FB60AC8" w:rsidR="00A9514F" w:rsidRPr="00A9514F" w:rsidRDefault="00A9514F" w:rsidP="00A9514F">
      <w:pPr>
        <w:spacing w:before="100" w:beforeAutospacing="1" w:after="100" w:afterAutospacing="1"/>
        <w:jc w:val="both"/>
        <w:rPr>
          <w:rFonts w:ascii="Times New Roman" w:eastAsia="Times New Roman" w:hAnsi="Times New Roman" w:cs="Times New Roman"/>
          <w:szCs w:val="24"/>
          <w:lang w:eastAsia="en-GB"/>
        </w:rPr>
      </w:pPr>
      <w:r w:rsidRPr="00A9514F">
        <w:rPr>
          <w:rFonts w:ascii="Times New Roman" w:eastAsia="Times New Roman" w:hAnsi="Times New Roman" w:cs="Times New Roman"/>
          <w:szCs w:val="24"/>
          <w:lang w:eastAsia="en-GB"/>
        </w:rPr>
        <w:t xml:space="preserve">One underlying premise is that perceptual organization occurs instantly whenever we sense various shapes or patterns. The discrete parts of the perceptual field connect, uniting to form structures distinct from their background. Perceptual organization is spontaneous and inevitable whenever we look or listen. Typically, we do not have to learn to form patterns, as the </w:t>
      </w:r>
      <w:proofErr w:type="spellStart"/>
      <w:r w:rsidRPr="00A9514F">
        <w:rPr>
          <w:rFonts w:ascii="Times New Roman" w:eastAsia="Times New Roman" w:hAnsi="Times New Roman" w:cs="Times New Roman"/>
          <w:szCs w:val="24"/>
          <w:lang w:eastAsia="en-GB"/>
        </w:rPr>
        <w:t>associationists</w:t>
      </w:r>
      <w:proofErr w:type="spellEnd"/>
      <w:r w:rsidRPr="00A9514F">
        <w:rPr>
          <w:rFonts w:ascii="Times New Roman" w:eastAsia="Times New Roman" w:hAnsi="Times New Roman" w:cs="Times New Roman"/>
          <w:szCs w:val="24"/>
          <w:lang w:eastAsia="en-GB"/>
        </w:rPr>
        <w:t xml:space="preserve"> claimed, although some higher-level perception, such as </w:t>
      </w:r>
      <w:proofErr w:type="spellStart"/>
      <w:r w:rsidRPr="00A9514F">
        <w:rPr>
          <w:rFonts w:ascii="Times New Roman" w:eastAsia="Times New Roman" w:hAnsi="Times New Roman" w:cs="Times New Roman"/>
          <w:szCs w:val="24"/>
          <w:lang w:eastAsia="en-GB"/>
        </w:rPr>
        <w:t>labeling</w:t>
      </w:r>
      <w:proofErr w:type="spellEnd"/>
      <w:r w:rsidRPr="00A9514F">
        <w:rPr>
          <w:rFonts w:ascii="Times New Roman" w:eastAsia="Times New Roman" w:hAnsi="Times New Roman" w:cs="Times New Roman"/>
          <w:szCs w:val="24"/>
          <w:lang w:eastAsia="en-GB"/>
        </w:rPr>
        <w:t xml:space="preserve"> objects by name, does depend on learning. </w:t>
      </w:r>
    </w:p>
    <w:p w14:paraId="01D4EE46" w14:textId="77777777" w:rsidR="00A9514F" w:rsidRPr="00A9514F" w:rsidRDefault="00A9514F" w:rsidP="00A9514F">
      <w:pPr>
        <w:spacing w:before="100" w:beforeAutospacing="1" w:after="100" w:afterAutospacing="1"/>
        <w:jc w:val="both"/>
        <w:rPr>
          <w:rFonts w:ascii="Times New Roman" w:eastAsia="Times New Roman" w:hAnsi="Times New Roman" w:cs="Times New Roman"/>
          <w:szCs w:val="24"/>
          <w:lang w:eastAsia="en-GB"/>
        </w:rPr>
      </w:pPr>
      <w:r w:rsidRPr="00A9514F">
        <w:rPr>
          <w:rFonts w:ascii="Times New Roman" w:eastAsia="Times New Roman" w:hAnsi="Times New Roman" w:cs="Times New Roman"/>
          <w:szCs w:val="24"/>
          <w:lang w:eastAsia="en-GB"/>
        </w:rPr>
        <w:t xml:space="preserve">According to Gestalt theory, the brain is a dynamic system in which all elements active at a given time interact. The visual area of the brain does not respond separately to individual elements of visual input, connecting these elements by some mechanical process of association. Rather, the elements that are similar or close together tend to combine, and elements that are dissimilar or farther apart tend not to combine. </w:t>
      </w:r>
    </w:p>
    <w:p w14:paraId="60C5972B" w14:textId="0207D82A" w:rsidR="00A9514F" w:rsidRDefault="00A9514F" w:rsidP="00A9514F">
      <w:pPr>
        <w:spacing w:before="100" w:beforeAutospacing="1" w:after="100" w:afterAutospacing="1"/>
        <w:jc w:val="both"/>
        <w:rPr>
          <w:rFonts w:ascii="Times New Roman" w:eastAsia="Times New Roman" w:hAnsi="Times New Roman" w:cs="Times New Roman"/>
          <w:szCs w:val="24"/>
          <w:lang w:eastAsia="en-GB"/>
        </w:rPr>
      </w:pPr>
      <w:r w:rsidRPr="00A9514F">
        <w:rPr>
          <w:rFonts w:ascii="Times New Roman" w:eastAsia="Times New Roman" w:hAnsi="Times New Roman" w:cs="Times New Roman"/>
          <w:szCs w:val="24"/>
          <w:lang w:eastAsia="en-GB"/>
        </w:rPr>
        <w:t>Several perceptual organization principles are listed as follows and are illustrated in Figure</w:t>
      </w:r>
      <w:r>
        <w:rPr>
          <w:rFonts w:ascii="Times New Roman" w:eastAsia="Times New Roman" w:hAnsi="Times New Roman" w:cs="Times New Roman"/>
          <w:szCs w:val="24"/>
          <w:lang w:eastAsia="en-GB"/>
        </w:rPr>
        <w:t>.</w:t>
      </w:r>
    </w:p>
    <w:p w14:paraId="4B10D6BE" w14:textId="77777777" w:rsidR="00A9514F" w:rsidRPr="00A9514F" w:rsidRDefault="00A9514F" w:rsidP="00A9514F">
      <w:pPr>
        <w:jc w:val="both"/>
        <w:rPr>
          <w:rFonts w:ascii="Times New Roman" w:eastAsia="Times New Roman" w:hAnsi="Times New Roman" w:cs="Times New Roman"/>
          <w:szCs w:val="24"/>
          <w:lang w:eastAsia="en-GB"/>
        </w:rPr>
      </w:pPr>
      <w:r w:rsidRPr="00A9514F">
        <w:rPr>
          <w:rFonts w:ascii="Times New Roman" w:eastAsia="Times New Roman" w:hAnsi="Times New Roman" w:cs="Times New Roman"/>
          <w:szCs w:val="24"/>
          <w:lang w:eastAsia="en-GB"/>
        </w:rPr>
        <w:fldChar w:fldCharType="begin"/>
      </w:r>
      <w:r w:rsidRPr="00A9514F">
        <w:rPr>
          <w:rFonts w:ascii="Times New Roman" w:eastAsia="Times New Roman" w:hAnsi="Times New Roman" w:cs="Times New Roman"/>
          <w:szCs w:val="24"/>
          <w:lang w:eastAsia="en-GB"/>
        </w:rPr>
        <w:instrText xml:space="preserve"> INCLUDEPICTURE "/var/folders/h3/cgz849zd5hl78zjhzg030dj80000gn/T/com.microsoft.Word/WebArchiveCopyPasteTempFiles/page294image30855856" \* MERGEFORMATINET </w:instrText>
      </w:r>
      <w:r w:rsidRPr="00A9514F">
        <w:rPr>
          <w:rFonts w:ascii="Times New Roman" w:eastAsia="Times New Roman" w:hAnsi="Times New Roman" w:cs="Times New Roman"/>
          <w:szCs w:val="24"/>
          <w:lang w:eastAsia="en-GB"/>
        </w:rPr>
        <w:fldChar w:fldCharType="separate"/>
      </w:r>
      <w:r w:rsidRPr="00A9514F">
        <w:rPr>
          <w:rFonts w:ascii="Times New Roman" w:eastAsia="Times New Roman" w:hAnsi="Times New Roman" w:cs="Times New Roman"/>
          <w:noProof/>
          <w:szCs w:val="24"/>
          <w:lang w:eastAsia="en-GB"/>
        </w:rPr>
        <w:drawing>
          <wp:inline distT="0" distB="0" distL="0" distR="0" wp14:anchorId="228FDD98" wp14:editId="0434C8A5">
            <wp:extent cx="4079875" cy="3110230"/>
            <wp:effectExtent l="0" t="0" r="0" b="1270"/>
            <wp:docPr id="1" name="Picture 1" descr="page294image3085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94image308558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9875" cy="3110230"/>
                    </a:xfrm>
                    <a:prstGeom prst="rect">
                      <a:avLst/>
                    </a:prstGeom>
                    <a:noFill/>
                    <a:ln>
                      <a:noFill/>
                    </a:ln>
                  </pic:spPr>
                </pic:pic>
              </a:graphicData>
            </a:graphic>
          </wp:inline>
        </w:drawing>
      </w:r>
      <w:r w:rsidRPr="00A9514F">
        <w:rPr>
          <w:rFonts w:ascii="Times New Roman" w:eastAsia="Times New Roman" w:hAnsi="Times New Roman" w:cs="Times New Roman"/>
          <w:szCs w:val="24"/>
          <w:lang w:eastAsia="en-GB"/>
        </w:rPr>
        <w:fldChar w:fldCharType="end"/>
      </w:r>
    </w:p>
    <w:p w14:paraId="600B0A1D" w14:textId="77777777" w:rsidR="00A9514F" w:rsidRPr="00A9514F" w:rsidRDefault="00A9514F" w:rsidP="00A9514F">
      <w:pPr>
        <w:spacing w:before="100" w:beforeAutospacing="1" w:after="100" w:afterAutospacing="1"/>
        <w:jc w:val="both"/>
        <w:rPr>
          <w:rFonts w:ascii="Times New Roman" w:eastAsia="Times New Roman" w:hAnsi="Times New Roman" w:cs="Times New Roman"/>
          <w:szCs w:val="24"/>
          <w:lang w:eastAsia="en-GB"/>
        </w:rPr>
      </w:pPr>
      <w:r w:rsidRPr="00A9514F">
        <w:rPr>
          <w:rFonts w:ascii="Times New Roman" w:eastAsia="Times New Roman" w:hAnsi="Times New Roman" w:cs="Times New Roman"/>
          <w:szCs w:val="24"/>
          <w:lang w:eastAsia="en-GB"/>
        </w:rPr>
        <w:t xml:space="preserve">Examples of perceptual organization. </w:t>
      </w:r>
    </w:p>
    <w:p w14:paraId="01FC673A" w14:textId="77777777" w:rsidR="00A9514F" w:rsidRPr="00A9514F" w:rsidRDefault="00A9514F" w:rsidP="00A9514F">
      <w:pPr>
        <w:spacing w:before="100" w:beforeAutospacing="1" w:after="100" w:afterAutospacing="1"/>
        <w:jc w:val="both"/>
        <w:rPr>
          <w:rFonts w:ascii="Times New Roman" w:eastAsia="Times New Roman" w:hAnsi="Times New Roman" w:cs="Times New Roman"/>
          <w:szCs w:val="24"/>
          <w:lang w:eastAsia="en-GB"/>
        </w:rPr>
      </w:pPr>
    </w:p>
    <w:p w14:paraId="17453F1E" w14:textId="3417B72F" w:rsidR="00A9514F" w:rsidRPr="00A9514F" w:rsidRDefault="00A9514F" w:rsidP="00A9514F">
      <w:pPr>
        <w:spacing w:before="100" w:beforeAutospacing="1" w:after="100" w:afterAutospacing="1"/>
        <w:jc w:val="both"/>
        <w:rPr>
          <w:rFonts w:ascii="Times New Roman" w:eastAsia="Times New Roman" w:hAnsi="Times New Roman" w:cs="Times New Roman"/>
          <w:szCs w:val="24"/>
          <w:lang w:eastAsia="en-GB"/>
        </w:rPr>
      </w:pPr>
      <w:r w:rsidRPr="00A9514F">
        <w:rPr>
          <w:rFonts w:ascii="Times New Roman" w:eastAsia="Times New Roman" w:hAnsi="Times New Roman" w:cs="Times New Roman"/>
          <w:szCs w:val="24"/>
          <w:lang w:eastAsia="en-GB"/>
        </w:rPr>
        <w:lastRenderedPageBreak/>
        <w:t>1. Proximity. Parts that are close together in time or space appear to belong together and tend to be perceived together. In Figure</w:t>
      </w:r>
      <w:r>
        <w:rPr>
          <w:rFonts w:ascii="Times New Roman" w:eastAsia="Times New Roman" w:hAnsi="Times New Roman" w:cs="Times New Roman"/>
          <w:szCs w:val="24"/>
          <w:lang w:eastAsia="en-GB"/>
        </w:rPr>
        <w:t xml:space="preserve"> </w:t>
      </w:r>
      <w:r w:rsidRPr="00A9514F">
        <w:rPr>
          <w:rFonts w:ascii="Times New Roman" w:eastAsia="Times New Roman" w:hAnsi="Times New Roman" w:cs="Times New Roman"/>
          <w:szCs w:val="24"/>
          <w:lang w:eastAsia="en-GB"/>
        </w:rPr>
        <w:t xml:space="preserve">(a), you see the circles in three double columns rather than as one large collection. </w:t>
      </w:r>
    </w:p>
    <w:p w14:paraId="56931AFE" w14:textId="22EB1B72" w:rsidR="00A9514F" w:rsidRPr="00A9514F" w:rsidRDefault="00A9514F" w:rsidP="00A9514F">
      <w:pPr>
        <w:spacing w:before="100" w:beforeAutospacing="1" w:after="100" w:afterAutospacing="1"/>
        <w:jc w:val="both"/>
        <w:rPr>
          <w:rFonts w:ascii="Times New Roman" w:eastAsia="Times New Roman" w:hAnsi="Times New Roman" w:cs="Times New Roman"/>
          <w:szCs w:val="24"/>
          <w:lang w:eastAsia="en-GB"/>
        </w:rPr>
      </w:pPr>
      <w:r w:rsidRPr="00A9514F">
        <w:rPr>
          <w:rFonts w:ascii="Times New Roman" w:eastAsia="Times New Roman" w:hAnsi="Times New Roman" w:cs="Times New Roman"/>
          <w:szCs w:val="24"/>
          <w:lang w:eastAsia="en-GB"/>
        </w:rPr>
        <w:t xml:space="preserve">2. Continuity. There is a tendency in our perception to follow a direction, to connect the elements in a way that makes them seem continuous or flowing in a particular direction. In Figure (a), you tend to follow the columns of small circles from top to bottom. </w:t>
      </w:r>
    </w:p>
    <w:p w14:paraId="3F8AFA86" w14:textId="26511F39" w:rsidR="00A9514F" w:rsidRPr="00A9514F" w:rsidRDefault="00A9514F" w:rsidP="00A9514F">
      <w:pPr>
        <w:spacing w:before="100" w:beforeAutospacing="1" w:after="100" w:afterAutospacing="1"/>
        <w:jc w:val="both"/>
        <w:rPr>
          <w:rFonts w:ascii="Times New Roman" w:eastAsia="Times New Roman" w:hAnsi="Times New Roman" w:cs="Times New Roman"/>
          <w:szCs w:val="24"/>
          <w:lang w:eastAsia="en-GB"/>
        </w:rPr>
      </w:pPr>
      <w:r w:rsidRPr="00A9514F">
        <w:rPr>
          <w:rFonts w:ascii="Times New Roman" w:eastAsia="Times New Roman" w:hAnsi="Times New Roman" w:cs="Times New Roman"/>
          <w:szCs w:val="24"/>
          <w:lang w:eastAsia="en-GB"/>
        </w:rPr>
        <w:t xml:space="preserve">3. Similarity. Similar parts tend to be seen together as forming a group. In Figure (b), the circles and the dots each appear to belong together, and you tend to perceive rows of circles and rows of dots instead of columns. </w:t>
      </w:r>
    </w:p>
    <w:p w14:paraId="51B9CDA1" w14:textId="77777777" w:rsidR="00A9514F" w:rsidRPr="00A9514F" w:rsidRDefault="00A9514F" w:rsidP="00A9514F">
      <w:pPr>
        <w:spacing w:before="100" w:beforeAutospacing="1" w:after="100" w:afterAutospacing="1"/>
        <w:jc w:val="both"/>
        <w:rPr>
          <w:rFonts w:ascii="Times New Roman" w:eastAsia="Times New Roman" w:hAnsi="Times New Roman" w:cs="Times New Roman"/>
          <w:szCs w:val="24"/>
          <w:lang w:eastAsia="en-GB"/>
        </w:rPr>
      </w:pPr>
      <w:r w:rsidRPr="00A9514F">
        <w:rPr>
          <w:rFonts w:ascii="Times New Roman" w:eastAsia="Times New Roman" w:hAnsi="Times New Roman" w:cs="Times New Roman"/>
          <w:szCs w:val="24"/>
          <w:lang w:eastAsia="en-GB"/>
        </w:rPr>
        <w:t xml:space="preserve">4. Closure. There is a tendency in our perception to complete incomplete figures, to fill in gaps. In Figure (c), you perceive three squares even though the figures are incomplete. </w:t>
      </w:r>
    </w:p>
    <w:p w14:paraId="0319587A" w14:textId="56E426C7" w:rsidR="00A9514F" w:rsidRPr="00A9514F" w:rsidRDefault="00A9514F" w:rsidP="00A9514F">
      <w:pPr>
        <w:spacing w:before="100" w:beforeAutospacing="1" w:after="100" w:afterAutospacing="1"/>
        <w:jc w:val="both"/>
        <w:rPr>
          <w:rFonts w:ascii="Times New Roman" w:eastAsia="Times New Roman" w:hAnsi="Times New Roman" w:cs="Times New Roman"/>
          <w:szCs w:val="24"/>
          <w:lang w:eastAsia="en-GB"/>
        </w:rPr>
      </w:pPr>
      <w:r w:rsidRPr="00A9514F">
        <w:rPr>
          <w:rFonts w:ascii="Times New Roman" w:eastAsia="Times New Roman" w:hAnsi="Times New Roman" w:cs="Times New Roman"/>
          <w:szCs w:val="24"/>
          <w:lang w:eastAsia="en-GB"/>
        </w:rPr>
        <w:t xml:space="preserve">5. Simplicity. We tend to see a figure as being as good as possible under the stimulus conditions; the Gestalt psychologists called this </w:t>
      </w:r>
      <w:proofErr w:type="spellStart"/>
      <w:r w:rsidRPr="00A9514F">
        <w:rPr>
          <w:rFonts w:ascii="Times New Roman" w:eastAsia="Times New Roman" w:hAnsi="Times New Roman" w:cs="Times New Roman"/>
          <w:szCs w:val="24"/>
          <w:lang w:eastAsia="en-GB"/>
        </w:rPr>
        <w:t>prägnanz</w:t>
      </w:r>
      <w:proofErr w:type="spellEnd"/>
      <w:r w:rsidRPr="00A9514F">
        <w:rPr>
          <w:rFonts w:ascii="Times New Roman" w:eastAsia="Times New Roman" w:hAnsi="Times New Roman" w:cs="Times New Roman"/>
          <w:szCs w:val="24"/>
          <w:lang w:eastAsia="en-GB"/>
        </w:rPr>
        <w:t xml:space="preserve">, or good form. A good Gestalt is symmetrical, simple, and stable and cannot be made simpler or more orderly. The squares in Figure (c) are good Gestalts because they are clearly perceived as complete and organized. </w:t>
      </w:r>
    </w:p>
    <w:p w14:paraId="0F0CDBAC" w14:textId="500C1916" w:rsidR="00A9514F" w:rsidRPr="00A9514F" w:rsidRDefault="00A9514F" w:rsidP="00A9514F">
      <w:pPr>
        <w:spacing w:before="100" w:beforeAutospacing="1" w:after="100" w:afterAutospacing="1"/>
        <w:jc w:val="both"/>
        <w:rPr>
          <w:rFonts w:ascii="Times New Roman" w:eastAsia="Times New Roman" w:hAnsi="Times New Roman" w:cs="Times New Roman"/>
          <w:szCs w:val="24"/>
          <w:lang w:eastAsia="en-GB"/>
        </w:rPr>
      </w:pPr>
      <w:r w:rsidRPr="00A9514F">
        <w:rPr>
          <w:rFonts w:ascii="Times New Roman" w:eastAsia="Times New Roman" w:hAnsi="Times New Roman" w:cs="Times New Roman"/>
          <w:szCs w:val="24"/>
          <w:lang w:eastAsia="en-GB"/>
        </w:rPr>
        <w:t>6. Figure/ground. We tend to organize perceptions into the object being looked at (the figure) and the background against which it appears (the ground). The figure seems to be more substantial and to stand out from its background. In Figu</w:t>
      </w:r>
      <w:r w:rsidRPr="00A9514F">
        <w:rPr>
          <w:rFonts w:ascii="Times New Roman" w:eastAsia="Times New Roman" w:hAnsi="Times New Roman" w:cs="Times New Roman"/>
          <w:szCs w:val="24"/>
          <w:lang w:eastAsia="en-GB"/>
        </w:rPr>
        <w:t xml:space="preserve">re </w:t>
      </w:r>
      <w:r w:rsidRPr="00A9514F">
        <w:rPr>
          <w:rFonts w:ascii="Times New Roman" w:eastAsia="Times New Roman" w:hAnsi="Times New Roman" w:cs="Times New Roman"/>
          <w:szCs w:val="24"/>
          <w:lang w:eastAsia="en-GB"/>
        </w:rPr>
        <w:t xml:space="preserve">(d), the figure and the ground are reversible; you may see two faces or you may see a vase, depending on how your perception is organized. </w:t>
      </w:r>
    </w:p>
    <w:p w14:paraId="7B5421C2" w14:textId="4E5A3309" w:rsidR="00A9514F" w:rsidRPr="00A9514F" w:rsidRDefault="00A9514F" w:rsidP="00A9514F">
      <w:pPr>
        <w:spacing w:before="100" w:beforeAutospacing="1" w:after="100" w:afterAutospacing="1"/>
        <w:jc w:val="both"/>
        <w:rPr>
          <w:rFonts w:ascii="Times New Roman" w:eastAsia="Times New Roman" w:hAnsi="Times New Roman" w:cs="Times New Roman"/>
          <w:szCs w:val="24"/>
          <w:lang w:eastAsia="en-GB"/>
        </w:rPr>
      </w:pPr>
      <w:r w:rsidRPr="00A9514F">
        <w:rPr>
          <w:rFonts w:ascii="Times New Roman" w:eastAsia="Times New Roman" w:hAnsi="Times New Roman" w:cs="Times New Roman"/>
          <w:szCs w:val="24"/>
          <w:lang w:eastAsia="en-GB"/>
        </w:rPr>
        <w:t xml:space="preserve">These organizing principles do not depend on higher mental processes or past experiences but are present in the stimuli themselves. Wertheimer called them peripheral factors, but he also recognized that central factors within the organism influence perception. For example, the higher mental processes of familiarity and attitude can affect perception. In general, however, the Gestalt psychologists focused more on the peripheral factors of perceptual organization than on the effects of learning or experience. </w:t>
      </w:r>
    </w:p>
    <w:p w14:paraId="5D9AB31E" w14:textId="77777777" w:rsidR="00A9514F" w:rsidRPr="00A9514F" w:rsidRDefault="00A9514F" w:rsidP="00A9514F">
      <w:pPr>
        <w:jc w:val="both"/>
        <w:rPr>
          <w:rFonts w:ascii="Times New Roman" w:hAnsi="Times New Roman" w:cs="Times New Roman"/>
          <w:szCs w:val="24"/>
        </w:rPr>
      </w:pPr>
    </w:p>
    <w:sectPr w:rsidR="00A9514F" w:rsidRPr="00A95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041F"/>
    <w:multiLevelType w:val="multilevel"/>
    <w:tmpl w:val="8308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4C2496"/>
    <w:multiLevelType w:val="hybridMultilevel"/>
    <w:tmpl w:val="ACCC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35"/>
    <w:rsid w:val="00147D61"/>
    <w:rsid w:val="0084241F"/>
    <w:rsid w:val="00A9514F"/>
    <w:rsid w:val="00AC67EF"/>
    <w:rsid w:val="00BD3D6B"/>
    <w:rsid w:val="00C7303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48B7D85A"/>
  <w15:chartTrackingRefBased/>
  <w15:docId w15:val="{8733D19F-1649-6347-A75C-A8388544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035"/>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84241F"/>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84241F"/>
    <w:rPr>
      <w:rFonts w:ascii="Times New Roman" w:hAnsi="Times New Roman" w:cs="Mangal"/>
      <w:sz w:val="18"/>
      <w:szCs w:val="16"/>
    </w:rPr>
  </w:style>
  <w:style w:type="paragraph" w:styleId="ListParagraph">
    <w:name w:val="List Paragraph"/>
    <w:basedOn w:val="Normal"/>
    <w:uiPriority w:val="34"/>
    <w:qFormat/>
    <w:rsid w:val="00842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3758">
      <w:bodyDiv w:val="1"/>
      <w:marLeft w:val="0"/>
      <w:marRight w:val="0"/>
      <w:marTop w:val="0"/>
      <w:marBottom w:val="0"/>
      <w:divBdr>
        <w:top w:val="none" w:sz="0" w:space="0" w:color="auto"/>
        <w:left w:val="none" w:sz="0" w:space="0" w:color="auto"/>
        <w:bottom w:val="none" w:sz="0" w:space="0" w:color="auto"/>
        <w:right w:val="none" w:sz="0" w:space="0" w:color="auto"/>
      </w:divBdr>
      <w:divsChild>
        <w:div w:id="551695937">
          <w:marLeft w:val="0"/>
          <w:marRight w:val="0"/>
          <w:marTop w:val="0"/>
          <w:marBottom w:val="0"/>
          <w:divBdr>
            <w:top w:val="none" w:sz="0" w:space="0" w:color="auto"/>
            <w:left w:val="none" w:sz="0" w:space="0" w:color="auto"/>
            <w:bottom w:val="none" w:sz="0" w:space="0" w:color="auto"/>
            <w:right w:val="none" w:sz="0" w:space="0" w:color="auto"/>
          </w:divBdr>
          <w:divsChild>
            <w:div w:id="1524055288">
              <w:marLeft w:val="0"/>
              <w:marRight w:val="0"/>
              <w:marTop w:val="0"/>
              <w:marBottom w:val="0"/>
              <w:divBdr>
                <w:top w:val="none" w:sz="0" w:space="0" w:color="auto"/>
                <w:left w:val="none" w:sz="0" w:space="0" w:color="auto"/>
                <w:bottom w:val="none" w:sz="0" w:space="0" w:color="auto"/>
                <w:right w:val="none" w:sz="0" w:space="0" w:color="auto"/>
              </w:divBdr>
              <w:divsChild>
                <w:div w:id="14208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3492">
      <w:bodyDiv w:val="1"/>
      <w:marLeft w:val="0"/>
      <w:marRight w:val="0"/>
      <w:marTop w:val="0"/>
      <w:marBottom w:val="0"/>
      <w:divBdr>
        <w:top w:val="none" w:sz="0" w:space="0" w:color="auto"/>
        <w:left w:val="none" w:sz="0" w:space="0" w:color="auto"/>
        <w:bottom w:val="none" w:sz="0" w:space="0" w:color="auto"/>
        <w:right w:val="none" w:sz="0" w:space="0" w:color="auto"/>
      </w:divBdr>
      <w:divsChild>
        <w:div w:id="754975124">
          <w:marLeft w:val="0"/>
          <w:marRight w:val="0"/>
          <w:marTop w:val="0"/>
          <w:marBottom w:val="0"/>
          <w:divBdr>
            <w:top w:val="none" w:sz="0" w:space="0" w:color="auto"/>
            <w:left w:val="none" w:sz="0" w:space="0" w:color="auto"/>
            <w:bottom w:val="none" w:sz="0" w:space="0" w:color="auto"/>
            <w:right w:val="none" w:sz="0" w:space="0" w:color="auto"/>
          </w:divBdr>
          <w:divsChild>
            <w:div w:id="1308632374">
              <w:marLeft w:val="0"/>
              <w:marRight w:val="0"/>
              <w:marTop w:val="0"/>
              <w:marBottom w:val="0"/>
              <w:divBdr>
                <w:top w:val="none" w:sz="0" w:space="0" w:color="auto"/>
                <w:left w:val="none" w:sz="0" w:space="0" w:color="auto"/>
                <w:bottom w:val="none" w:sz="0" w:space="0" w:color="auto"/>
                <w:right w:val="none" w:sz="0" w:space="0" w:color="auto"/>
              </w:divBdr>
              <w:divsChild>
                <w:div w:id="7442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58088">
      <w:bodyDiv w:val="1"/>
      <w:marLeft w:val="0"/>
      <w:marRight w:val="0"/>
      <w:marTop w:val="0"/>
      <w:marBottom w:val="0"/>
      <w:divBdr>
        <w:top w:val="none" w:sz="0" w:space="0" w:color="auto"/>
        <w:left w:val="none" w:sz="0" w:space="0" w:color="auto"/>
        <w:bottom w:val="none" w:sz="0" w:space="0" w:color="auto"/>
        <w:right w:val="none" w:sz="0" w:space="0" w:color="auto"/>
      </w:divBdr>
      <w:divsChild>
        <w:div w:id="1718815295">
          <w:marLeft w:val="0"/>
          <w:marRight w:val="0"/>
          <w:marTop w:val="0"/>
          <w:marBottom w:val="0"/>
          <w:divBdr>
            <w:top w:val="none" w:sz="0" w:space="0" w:color="auto"/>
            <w:left w:val="none" w:sz="0" w:space="0" w:color="auto"/>
            <w:bottom w:val="none" w:sz="0" w:space="0" w:color="auto"/>
            <w:right w:val="none" w:sz="0" w:space="0" w:color="auto"/>
          </w:divBdr>
          <w:divsChild>
            <w:div w:id="574631004">
              <w:marLeft w:val="0"/>
              <w:marRight w:val="0"/>
              <w:marTop w:val="0"/>
              <w:marBottom w:val="0"/>
              <w:divBdr>
                <w:top w:val="none" w:sz="0" w:space="0" w:color="auto"/>
                <w:left w:val="none" w:sz="0" w:space="0" w:color="auto"/>
                <w:bottom w:val="none" w:sz="0" w:space="0" w:color="auto"/>
                <w:right w:val="none" w:sz="0" w:space="0" w:color="auto"/>
              </w:divBdr>
              <w:divsChild>
                <w:div w:id="904880152">
                  <w:marLeft w:val="0"/>
                  <w:marRight w:val="0"/>
                  <w:marTop w:val="0"/>
                  <w:marBottom w:val="0"/>
                  <w:divBdr>
                    <w:top w:val="none" w:sz="0" w:space="0" w:color="auto"/>
                    <w:left w:val="none" w:sz="0" w:space="0" w:color="auto"/>
                    <w:bottom w:val="none" w:sz="0" w:space="0" w:color="auto"/>
                    <w:right w:val="none" w:sz="0" w:space="0" w:color="auto"/>
                  </w:divBdr>
                  <w:divsChild>
                    <w:div w:id="19217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07396">
      <w:bodyDiv w:val="1"/>
      <w:marLeft w:val="0"/>
      <w:marRight w:val="0"/>
      <w:marTop w:val="0"/>
      <w:marBottom w:val="0"/>
      <w:divBdr>
        <w:top w:val="none" w:sz="0" w:space="0" w:color="auto"/>
        <w:left w:val="none" w:sz="0" w:space="0" w:color="auto"/>
        <w:bottom w:val="none" w:sz="0" w:space="0" w:color="auto"/>
        <w:right w:val="none" w:sz="0" w:space="0" w:color="auto"/>
      </w:divBdr>
      <w:divsChild>
        <w:div w:id="768745525">
          <w:marLeft w:val="0"/>
          <w:marRight w:val="0"/>
          <w:marTop w:val="0"/>
          <w:marBottom w:val="0"/>
          <w:divBdr>
            <w:top w:val="none" w:sz="0" w:space="0" w:color="auto"/>
            <w:left w:val="none" w:sz="0" w:space="0" w:color="auto"/>
            <w:bottom w:val="none" w:sz="0" w:space="0" w:color="auto"/>
            <w:right w:val="none" w:sz="0" w:space="0" w:color="auto"/>
          </w:divBdr>
          <w:divsChild>
            <w:div w:id="904416809">
              <w:marLeft w:val="0"/>
              <w:marRight w:val="0"/>
              <w:marTop w:val="0"/>
              <w:marBottom w:val="0"/>
              <w:divBdr>
                <w:top w:val="none" w:sz="0" w:space="0" w:color="auto"/>
                <w:left w:val="none" w:sz="0" w:space="0" w:color="auto"/>
                <w:bottom w:val="none" w:sz="0" w:space="0" w:color="auto"/>
                <w:right w:val="none" w:sz="0" w:space="0" w:color="auto"/>
              </w:divBdr>
              <w:divsChild>
                <w:div w:id="445581320">
                  <w:marLeft w:val="0"/>
                  <w:marRight w:val="0"/>
                  <w:marTop w:val="0"/>
                  <w:marBottom w:val="0"/>
                  <w:divBdr>
                    <w:top w:val="none" w:sz="0" w:space="0" w:color="auto"/>
                    <w:left w:val="none" w:sz="0" w:space="0" w:color="auto"/>
                    <w:bottom w:val="none" w:sz="0" w:space="0" w:color="auto"/>
                    <w:right w:val="none" w:sz="0" w:space="0" w:color="auto"/>
                  </w:divBdr>
                  <w:divsChild>
                    <w:div w:id="17705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67468">
              <w:marLeft w:val="0"/>
              <w:marRight w:val="0"/>
              <w:marTop w:val="0"/>
              <w:marBottom w:val="0"/>
              <w:divBdr>
                <w:top w:val="none" w:sz="0" w:space="0" w:color="auto"/>
                <w:left w:val="none" w:sz="0" w:space="0" w:color="auto"/>
                <w:bottom w:val="none" w:sz="0" w:space="0" w:color="auto"/>
                <w:right w:val="none" w:sz="0" w:space="0" w:color="auto"/>
              </w:divBdr>
              <w:divsChild>
                <w:div w:id="1539201975">
                  <w:marLeft w:val="0"/>
                  <w:marRight w:val="0"/>
                  <w:marTop w:val="0"/>
                  <w:marBottom w:val="0"/>
                  <w:divBdr>
                    <w:top w:val="none" w:sz="0" w:space="0" w:color="auto"/>
                    <w:left w:val="none" w:sz="0" w:space="0" w:color="auto"/>
                    <w:bottom w:val="none" w:sz="0" w:space="0" w:color="auto"/>
                    <w:right w:val="none" w:sz="0" w:space="0" w:color="auto"/>
                  </w:divBdr>
                  <w:divsChild>
                    <w:div w:id="441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89558">
          <w:marLeft w:val="0"/>
          <w:marRight w:val="0"/>
          <w:marTop w:val="0"/>
          <w:marBottom w:val="0"/>
          <w:divBdr>
            <w:top w:val="none" w:sz="0" w:space="0" w:color="auto"/>
            <w:left w:val="none" w:sz="0" w:space="0" w:color="auto"/>
            <w:bottom w:val="none" w:sz="0" w:space="0" w:color="auto"/>
            <w:right w:val="none" w:sz="0" w:space="0" w:color="auto"/>
          </w:divBdr>
          <w:divsChild>
            <w:div w:id="591013803">
              <w:marLeft w:val="0"/>
              <w:marRight w:val="0"/>
              <w:marTop w:val="0"/>
              <w:marBottom w:val="0"/>
              <w:divBdr>
                <w:top w:val="none" w:sz="0" w:space="0" w:color="auto"/>
                <w:left w:val="none" w:sz="0" w:space="0" w:color="auto"/>
                <w:bottom w:val="none" w:sz="0" w:space="0" w:color="auto"/>
                <w:right w:val="none" w:sz="0" w:space="0" w:color="auto"/>
              </w:divBdr>
              <w:divsChild>
                <w:div w:id="6463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7342">
      <w:bodyDiv w:val="1"/>
      <w:marLeft w:val="0"/>
      <w:marRight w:val="0"/>
      <w:marTop w:val="0"/>
      <w:marBottom w:val="0"/>
      <w:divBdr>
        <w:top w:val="none" w:sz="0" w:space="0" w:color="auto"/>
        <w:left w:val="none" w:sz="0" w:space="0" w:color="auto"/>
        <w:bottom w:val="none" w:sz="0" w:space="0" w:color="auto"/>
        <w:right w:val="none" w:sz="0" w:space="0" w:color="auto"/>
      </w:divBdr>
      <w:divsChild>
        <w:div w:id="591739568">
          <w:marLeft w:val="0"/>
          <w:marRight w:val="0"/>
          <w:marTop w:val="0"/>
          <w:marBottom w:val="0"/>
          <w:divBdr>
            <w:top w:val="none" w:sz="0" w:space="0" w:color="auto"/>
            <w:left w:val="none" w:sz="0" w:space="0" w:color="auto"/>
            <w:bottom w:val="none" w:sz="0" w:space="0" w:color="auto"/>
            <w:right w:val="none" w:sz="0" w:space="0" w:color="auto"/>
          </w:divBdr>
          <w:divsChild>
            <w:div w:id="1288925199">
              <w:marLeft w:val="0"/>
              <w:marRight w:val="0"/>
              <w:marTop w:val="0"/>
              <w:marBottom w:val="0"/>
              <w:divBdr>
                <w:top w:val="none" w:sz="0" w:space="0" w:color="auto"/>
                <w:left w:val="none" w:sz="0" w:space="0" w:color="auto"/>
                <w:bottom w:val="none" w:sz="0" w:space="0" w:color="auto"/>
                <w:right w:val="none" w:sz="0" w:space="0" w:color="auto"/>
              </w:divBdr>
              <w:divsChild>
                <w:div w:id="9450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39257">
      <w:bodyDiv w:val="1"/>
      <w:marLeft w:val="0"/>
      <w:marRight w:val="0"/>
      <w:marTop w:val="0"/>
      <w:marBottom w:val="0"/>
      <w:divBdr>
        <w:top w:val="none" w:sz="0" w:space="0" w:color="auto"/>
        <w:left w:val="none" w:sz="0" w:space="0" w:color="auto"/>
        <w:bottom w:val="none" w:sz="0" w:space="0" w:color="auto"/>
        <w:right w:val="none" w:sz="0" w:space="0" w:color="auto"/>
      </w:divBdr>
      <w:divsChild>
        <w:div w:id="988362763">
          <w:marLeft w:val="0"/>
          <w:marRight w:val="0"/>
          <w:marTop w:val="0"/>
          <w:marBottom w:val="0"/>
          <w:divBdr>
            <w:top w:val="none" w:sz="0" w:space="0" w:color="auto"/>
            <w:left w:val="none" w:sz="0" w:space="0" w:color="auto"/>
            <w:bottom w:val="none" w:sz="0" w:space="0" w:color="auto"/>
            <w:right w:val="none" w:sz="0" w:space="0" w:color="auto"/>
          </w:divBdr>
          <w:divsChild>
            <w:div w:id="586305106">
              <w:marLeft w:val="0"/>
              <w:marRight w:val="0"/>
              <w:marTop w:val="0"/>
              <w:marBottom w:val="0"/>
              <w:divBdr>
                <w:top w:val="none" w:sz="0" w:space="0" w:color="auto"/>
                <w:left w:val="none" w:sz="0" w:space="0" w:color="auto"/>
                <w:bottom w:val="none" w:sz="0" w:space="0" w:color="auto"/>
                <w:right w:val="none" w:sz="0" w:space="0" w:color="auto"/>
              </w:divBdr>
              <w:divsChild>
                <w:div w:id="9501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6019">
      <w:bodyDiv w:val="1"/>
      <w:marLeft w:val="0"/>
      <w:marRight w:val="0"/>
      <w:marTop w:val="0"/>
      <w:marBottom w:val="0"/>
      <w:divBdr>
        <w:top w:val="none" w:sz="0" w:space="0" w:color="auto"/>
        <w:left w:val="none" w:sz="0" w:space="0" w:color="auto"/>
        <w:bottom w:val="none" w:sz="0" w:space="0" w:color="auto"/>
        <w:right w:val="none" w:sz="0" w:space="0" w:color="auto"/>
      </w:divBdr>
      <w:divsChild>
        <w:div w:id="543711683">
          <w:marLeft w:val="0"/>
          <w:marRight w:val="0"/>
          <w:marTop w:val="0"/>
          <w:marBottom w:val="0"/>
          <w:divBdr>
            <w:top w:val="none" w:sz="0" w:space="0" w:color="auto"/>
            <w:left w:val="none" w:sz="0" w:space="0" w:color="auto"/>
            <w:bottom w:val="none" w:sz="0" w:space="0" w:color="auto"/>
            <w:right w:val="none" w:sz="0" w:space="0" w:color="auto"/>
          </w:divBdr>
          <w:divsChild>
            <w:div w:id="1585993294">
              <w:marLeft w:val="0"/>
              <w:marRight w:val="0"/>
              <w:marTop w:val="0"/>
              <w:marBottom w:val="0"/>
              <w:divBdr>
                <w:top w:val="none" w:sz="0" w:space="0" w:color="auto"/>
                <w:left w:val="none" w:sz="0" w:space="0" w:color="auto"/>
                <w:bottom w:val="none" w:sz="0" w:space="0" w:color="auto"/>
                <w:right w:val="none" w:sz="0" w:space="0" w:color="auto"/>
              </w:divBdr>
              <w:divsChild>
                <w:div w:id="4505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6210">
      <w:bodyDiv w:val="1"/>
      <w:marLeft w:val="0"/>
      <w:marRight w:val="0"/>
      <w:marTop w:val="0"/>
      <w:marBottom w:val="0"/>
      <w:divBdr>
        <w:top w:val="none" w:sz="0" w:space="0" w:color="auto"/>
        <w:left w:val="none" w:sz="0" w:space="0" w:color="auto"/>
        <w:bottom w:val="none" w:sz="0" w:space="0" w:color="auto"/>
        <w:right w:val="none" w:sz="0" w:space="0" w:color="auto"/>
      </w:divBdr>
      <w:divsChild>
        <w:div w:id="122695804">
          <w:marLeft w:val="0"/>
          <w:marRight w:val="0"/>
          <w:marTop w:val="0"/>
          <w:marBottom w:val="0"/>
          <w:divBdr>
            <w:top w:val="none" w:sz="0" w:space="0" w:color="auto"/>
            <w:left w:val="none" w:sz="0" w:space="0" w:color="auto"/>
            <w:bottom w:val="none" w:sz="0" w:space="0" w:color="auto"/>
            <w:right w:val="none" w:sz="0" w:space="0" w:color="auto"/>
          </w:divBdr>
          <w:divsChild>
            <w:div w:id="164438832">
              <w:marLeft w:val="0"/>
              <w:marRight w:val="0"/>
              <w:marTop w:val="0"/>
              <w:marBottom w:val="0"/>
              <w:divBdr>
                <w:top w:val="none" w:sz="0" w:space="0" w:color="auto"/>
                <w:left w:val="none" w:sz="0" w:space="0" w:color="auto"/>
                <w:bottom w:val="none" w:sz="0" w:space="0" w:color="auto"/>
                <w:right w:val="none" w:sz="0" w:space="0" w:color="auto"/>
              </w:divBdr>
              <w:divsChild>
                <w:div w:id="29384357">
                  <w:marLeft w:val="0"/>
                  <w:marRight w:val="0"/>
                  <w:marTop w:val="0"/>
                  <w:marBottom w:val="0"/>
                  <w:divBdr>
                    <w:top w:val="none" w:sz="0" w:space="0" w:color="auto"/>
                    <w:left w:val="none" w:sz="0" w:space="0" w:color="auto"/>
                    <w:bottom w:val="none" w:sz="0" w:space="0" w:color="auto"/>
                    <w:right w:val="none" w:sz="0" w:space="0" w:color="auto"/>
                  </w:divBdr>
                  <w:divsChild>
                    <w:div w:id="58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11281">
      <w:bodyDiv w:val="1"/>
      <w:marLeft w:val="0"/>
      <w:marRight w:val="0"/>
      <w:marTop w:val="0"/>
      <w:marBottom w:val="0"/>
      <w:divBdr>
        <w:top w:val="none" w:sz="0" w:space="0" w:color="auto"/>
        <w:left w:val="none" w:sz="0" w:space="0" w:color="auto"/>
        <w:bottom w:val="none" w:sz="0" w:space="0" w:color="auto"/>
        <w:right w:val="none" w:sz="0" w:space="0" w:color="auto"/>
      </w:divBdr>
      <w:divsChild>
        <w:div w:id="573128960">
          <w:marLeft w:val="0"/>
          <w:marRight w:val="0"/>
          <w:marTop w:val="0"/>
          <w:marBottom w:val="0"/>
          <w:divBdr>
            <w:top w:val="none" w:sz="0" w:space="0" w:color="auto"/>
            <w:left w:val="none" w:sz="0" w:space="0" w:color="auto"/>
            <w:bottom w:val="none" w:sz="0" w:space="0" w:color="auto"/>
            <w:right w:val="none" w:sz="0" w:space="0" w:color="auto"/>
          </w:divBdr>
          <w:divsChild>
            <w:div w:id="1288657253">
              <w:marLeft w:val="0"/>
              <w:marRight w:val="0"/>
              <w:marTop w:val="0"/>
              <w:marBottom w:val="0"/>
              <w:divBdr>
                <w:top w:val="none" w:sz="0" w:space="0" w:color="auto"/>
                <w:left w:val="none" w:sz="0" w:space="0" w:color="auto"/>
                <w:bottom w:val="none" w:sz="0" w:space="0" w:color="auto"/>
                <w:right w:val="none" w:sz="0" w:space="0" w:color="auto"/>
              </w:divBdr>
              <w:divsChild>
                <w:div w:id="173956304">
                  <w:marLeft w:val="0"/>
                  <w:marRight w:val="0"/>
                  <w:marTop w:val="0"/>
                  <w:marBottom w:val="0"/>
                  <w:divBdr>
                    <w:top w:val="none" w:sz="0" w:space="0" w:color="auto"/>
                    <w:left w:val="none" w:sz="0" w:space="0" w:color="auto"/>
                    <w:bottom w:val="none" w:sz="0" w:space="0" w:color="auto"/>
                    <w:right w:val="none" w:sz="0" w:space="0" w:color="auto"/>
                  </w:divBdr>
                  <w:divsChild>
                    <w:div w:id="807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940379">
      <w:bodyDiv w:val="1"/>
      <w:marLeft w:val="0"/>
      <w:marRight w:val="0"/>
      <w:marTop w:val="0"/>
      <w:marBottom w:val="0"/>
      <w:divBdr>
        <w:top w:val="none" w:sz="0" w:space="0" w:color="auto"/>
        <w:left w:val="none" w:sz="0" w:space="0" w:color="auto"/>
        <w:bottom w:val="none" w:sz="0" w:space="0" w:color="auto"/>
        <w:right w:val="none" w:sz="0" w:space="0" w:color="auto"/>
      </w:divBdr>
      <w:divsChild>
        <w:div w:id="641930910">
          <w:marLeft w:val="0"/>
          <w:marRight w:val="0"/>
          <w:marTop w:val="0"/>
          <w:marBottom w:val="0"/>
          <w:divBdr>
            <w:top w:val="none" w:sz="0" w:space="0" w:color="auto"/>
            <w:left w:val="none" w:sz="0" w:space="0" w:color="auto"/>
            <w:bottom w:val="none" w:sz="0" w:space="0" w:color="auto"/>
            <w:right w:val="none" w:sz="0" w:space="0" w:color="auto"/>
          </w:divBdr>
          <w:divsChild>
            <w:div w:id="1978991023">
              <w:marLeft w:val="0"/>
              <w:marRight w:val="0"/>
              <w:marTop w:val="0"/>
              <w:marBottom w:val="0"/>
              <w:divBdr>
                <w:top w:val="none" w:sz="0" w:space="0" w:color="auto"/>
                <w:left w:val="none" w:sz="0" w:space="0" w:color="auto"/>
                <w:bottom w:val="none" w:sz="0" w:space="0" w:color="auto"/>
                <w:right w:val="none" w:sz="0" w:space="0" w:color="auto"/>
              </w:divBdr>
              <w:divsChild>
                <w:div w:id="5151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9626">
      <w:bodyDiv w:val="1"/>
      <w:marLeft w:val="0"/>
      <w:marRight w:val="0"/>
      <w:marTop w:val="0"/>
      <w:marBottom w:val="0"/>
      <w:divBdr>
        <w:top w:val="none" w:sz="0" w:space="0" w:color="auto"/>
        <w:left w:val="none" w:sz="0" w:space="0" w:color="auto"/>
        <w:bottom w:val="none" w:sz="0" w:space="0" w:color="auto"/>
        <w:right w:val="none" w:sz="0" w:space="0" w:color="auto"/>
      </w:divBdr>
      <w:divsChild>
        <w:div w:id="529608028">
          <w:marLeft w:val="0"/>
          <w:marRight w:val="0"/>
          <w:marTop w:val="0"/>
          <w:marBottom w:val="0"/>
          <w:divBdr>
            <w:top w:val="none" w:sz="0" w:space="0" w:color="auto"/>
            <w:left w:val="none" w:sz="0" w:space="0" w:color="auto"/>
            <w:bottom w:val="none" w:sz="0" w:space="0" w:color="auto"/>
            <w:right w:val="none" w:sz="0" w:space="0" w:color="auto"/>
          </w:divBdr>
          <w:divsChild>
            <w:div w:id="1323775044">
              <w:marLeft w:val="0"/>
              <w:marRight w:val="0"/>
              <w:marTop w:val="0"/>
              <w:marBottom w:val="0"/>
              <w:divBdr>
                <w:top w:val="none" w:sz="0" w:space="0" w:color="auto"/>
                <w:left w:val="none" w:sz="0" w:space="0" w:color="auto"/>
                <w:bottom w:val="none" w:sz="0" w:space="0" w:color="auto"/>
                <w:right w:val="none" w:sz="0" w:space="0" w:color="auto"/>
              </w:divBdr>
              <w:divsChild>
                <w:div w:id="72971171">
                  <w:marLeft w:val="0"/>
                  <w:marRight w:val="0"/>
                  <w:marTop w:val="0"/>
                  <w:marBottom w:val="0"/>
                  <w:divBdr>
                    <w:top w:val="none" w:sz="0" w:space="0" w:color="auto"/>
                    <w:left w:val="none" w:sz="0" w:space="0" w:color="auto"/>
                    <w:bottom w:val="none" w:sz="0" w:space="0" w:color="auto"/>
                    <w:right w:val="none" w:sz="0" w:space="0" w:color="auto"/>
                  </w:divBdr>
                  <w:divsChild>
                    <w:div w:id="13243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92360">
      <w:bodyDiv w:val="1"/>
      <w:marLeft w:val="0"/>
      <w:marRight w:val="0"/>
      <w:marTop w:val="0"/>
      <w:marBottom w:val="0"/>
      <w:divBdr>
        <w:top w:val="none" w:sz="0" w:space="0" w:color="auto"/>
        <w:left w:val="none" w:sz="0" w:space="0" w:color="auto"/>
        <w:bottom w:val="none" w:sz="0" w:space="0" w:color="auto"/>
        <w:right w:val="none" w:sz="0" w:space="0" w:color="auto"/>
      </w:divBdr>
      <w:divsChild>
        <w:div w:id="1108547914">
          <w:marLeft w:val="0"/>
          <w:marRight w:val="0"/>
          <w:marTop w:val="0"/>
          <w:marBottom w:val="0"/>
          <w:divBdr>
            <w:top w:val="none" w:sz="0" w:space="0" w:color="auto"/>
            <w:left w:val="none" w:sz="0" w:space="0" w:color="auto"/>
            <w:bottom w:val="none" w:sz="0" w:space="0" w:color="auto"/>
            <w:right w:val="none" w:sz="0" w:space="0" w:color="auto"/>
          </w:divBdr>
          <w:divsChild>
            <w:div w:id="725303893">
              <w:marLeft w:val="0"/>
              <w:marRight w:val="0"/>
              <w:marTop w:val="0"/>
              <w:marBottom w:val="0"/>
              <w:divBdr>
                <w:top w:val="none" w:sz="0" w:space="0" w:color="auto"/>
                <w:left w:val="none" w:sz="0" w:space="0" w:color="auto"/>
                <w:bottom w:val="none" w:sz="0" w:space="0" w:color="auto"/>
                <w:right w:val="none" w:sz="0" w:space="0" w:color="auto"/>
              </w:divBdr>
              <w:divsChild>
                <w:div w:id="20235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9179">
      <w:bodyDiv w:val="1"/>
      <w:marLeft w:val="0"/>
      <w:marRight w:val="0"/>
      <w:marTop w:val="0"/>
      <w:marBottom w:val="0"/>
      <w:divBdr>
        <w:top w:val="none" w:sz="0" w:space="0" w:color="auto"/>
        <w:left w:val="none" w:sz="0" w:space="0" w:color="auto"/>
        <w:bottom w:val="none" w:sz="0" w:space="0" w:color="auto"/>
        <w:right w:val="none" w:sz="0" w:space="0" w:color="auto"/>
      </w:divBdr>
      <w:divsChild>
        <w:div w:id="2075620888">
          <w:marLeft w:val="0"/>
          <w:marRight w:val="0"/>
          <w:marTop w:val="0"/>
          <w:marBottom w:val="0"/>
          <w:divBdr>
            <w:top w:val="none" w:sz="0" w:space="0" w:color="auto"/>
            <w:left w:val="none" w:sz="0" w:space="0" w:color="auto"/>
            <w:bottom w:val="none" w:sz="0" w:space="0" w:color="auto"/>
            <w:right w:val="none" w:sz="0" w:space="0" w:color="auto"/>
          </w:divBdr>
          <w:divsChild>
            <w:div w:id="1944066099">
              <w:marLeft w:val="0"/>
              <w:marRight w:val="0"/>
              <w:marTop w:val="0"/>
              <w:marBottom w:val="0"/>
              <w:divBdr>
                <w:top w:val="none" w:sz="0" w:space="0" w:color="auto"/>
                <w:left w:val="none" w:sz="0" w:space="0" w:color="auto"/>
                <w:bottom w:val="none" w:sz="0" w:space="0" w:color="auto"/>
                <w:right w:val="none" w:sz="0" w:space="0" w:color="auto"/>
              </w:divBdr>
              <w:divsChild>
                <w:div w:id="8947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3792">
          <w:marLeft w:val="0"/>
          <w:marRight w:val="0"/>
          <w:marTop w:val="0"/>
          <w:marBottom w:val="0"/>
          <w:divBdr>
            <w:top w:val="none" w:sz="0" w:space="0" w:color="auto"/>
            <w:left w:val="none" w:sz="0" w:space="0" w:color="auto"/>
            <w:bottom w:val="none" w:sz="0" w:space="0" w:color="auto"/>
            <w:right w:val="none" w:sz="0" w:space="0" w:color="auto"/>
          </w:divBdr>
          <w:divsChild>
            <w:div w:id="1214778295">
              <w:marLeft w:val="0"/>
              <w:marRight w:val="0"/>
              <w:marTop w:val="0"/>
              <w:marBottom w:val="0"/>
              <w:divBdr>
                <w:top w:val="none" w:sz="0" w:space="0" w:color="auto"/>
                <w:left w:val="none" w:sz="0" w:space="0" w:color="auto"/>
                <w:bottom w:val="none" w:sz="0" w:space="0" w:color="auto"/>
                <w:right w:val="none" w:sz="0" w:space="0" w:color="auto"/>
              </w:divBdr>
              <w:divsChild>
                <w:div w:id="4101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4314">
      <w:bodyDiv w:val="1"/>
      <w:marLeft w:val="0"/>
      <w:marRight w:val="0"/>
      <w:marTop w:val="0"/>
      <w:marBottom w:val="0"/>
      <w:divBdr>
        <w:top w:val="none" w:sz="0" w:space="0" w:color="auto"/>
        <w:left w:val="none" w:sz="0" w:space="0" w:color="auto"/>
        <w:bottom w:val="none" w:sz="0" w:space="0" w:color="auto"/>
        <w:right w:val="none" w:sz="0" w:space="0" w:color="auto"/>
      </w:divBdr>
      <w:divsChild>
        <w:div w:id="220754767">
          <w:marLeft w:val="0"/>
          <w:marRight w:val="0"/>
          <w:marTop w:val="0"/>
          <w:marBottom w:val="0"/>
          <w:divBdr>
            <w:top w:val="none" w:sz="0" w:space="0" w:color="auto"/>
            <w:left w:val="none" w:sz="0" w:space="0" w:color="auto"/>
            <w:bottom w:val="none" w:sz="0" w:space="0" w:color="auto"/>
            <w:right w:val="none" w:sz="0" w:space="0" w:color="auto"/>
          </w:divBdr>
          <w:divsChild>
            <w:div w:id="869950741">
              <w:marLeft w:val="0"/>
              <w:marRight w:val="0"/>
              <w:marTop w:val="0"/>
              <w:marBottom w:val="0"/>
              <w:divBdr>
                <w:top w:val="none" w:sz="0" w:space="0" w:color="auto"/>
                <w:left w:val="none" w:sz="0" w:space="0" w:color="auto"/>
                <w:bottom w:val="none" w:sz="0" w:space="0" w:color="auto"/>
                <w:right w:val="none" w:sz="0" w:space="0" w:color="auto"/>
              </w:divBdr>
              <w:divsChild>
                <w:div w:id="10864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3260">
      <w:bodyDiv w:val="1"/>
      <w:marLeft w:val="0"/>
      <w:marRight w:val="0"/>
      <w:marTop w:val="0"/>
      <w:marBottom w:val="0"/>
      <w:divBdr>
        <w:top w:val="none" w:sz="0" w:space="0" w:color="auto"/>
        <w:left w:val="none" w:sz="0" w:space="0" w:color="auto"/>
        <w:bottom w:val="none" w:sz="0" w:space="0" w:color="auto"/>
        <w:right w:val="none" w:sz="0" w:space="0" w:color="auto"/>
      </w:divBdr>
      <w:divsChild>
        <w:div w:id="1044603086">
          <w:marLeft w:val="0"/>
          <w:marRight w:val="0"/>
          <w:marTop w:val="0"/>
          <w:marBottom w:val="0"/>
          <w:divBdr>
            <w:top w:val="none" w:sz="0" w:space="0" w:color="auto"/>
            <w:left w:val="none" w:sz="0" w:space="0" w:color="auto"/>
            <w:bottom w:val="none" w:sz="0" w:space="0" w:color="auto"/>
            <w:right w:val="none" w:sz="0" w:space="0" w:color="auto"/>
          </w:divBdr>
          <w:divsChild>
            <w:div w:id="1633557814">
              <w:marLeft w:val="0"/>
              <w:marRight w:val="0"/>
              <w:marTop w:val="0"/>
              <w:marBottom w:val="0"/>
              <w:divBdr>
                <w:top w:val="none" w:sz="0" w:space="0" w:color="auto"/>
                <w:left w:val="none" w:sz="0" w:space="0" w:color="auto"/>
                <w:bottom w:val="none" w:sz="0" w:space="0" w:color="auto"/>
                <w:right w:val="none" w:sz="0" w:space="0" w:color="auto"/>
              </w:divBdr>
              <w:divsChild>
                <w:div w:id="325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5852">
      <w:bodyDiv w:val="1"/>
      <w:marLeft w:val="0"/>
      <w:marRight w:val="0"/>
      <w:marTop w:val="0"/>
      <w:marBottom w:val="0"/>
      <w:divBdr>
        <w:top w:val="none" w:sz="0" w:space="0" w:color="auto"/>
        <w:left w:val="none" w:sz="0" w:space="0" w:color="auto"/>
        <w:bottom w:val="none" w:sz="0" w:space="0" w:color="auto"/>
        <w:right w:val="none" w:sz="0" w:space="0" w:color="auto"/>
      </w:divBdr>
      <w:divsChild>
        <w:div w:id="611208066">
          <w:marLeft w:val="0"/>
          <w:marRight w:val="0"/>
          <w:marTop w:val="0"/>
          <w:marBottom w:val="0"/>
          <w:divBdr>
            <w:top w:val="none" w:sz="0" w:space="0" w:color="auto"/>
            <w:left w:val="none" w:sz="0" w:space="0" w:color="auto"/>
            <w:bottom w:val="none" w:sz="0" w:space="0" w:color="auto"/>
            <w:right w:val="none" w:sz="0" w:space="0" w:color="auto"/>
          </w:divBdr>
        </w:div>
      </w:divsChild>
    </w:div>
    <w:div w:id="1778791189">
      <w:bodyDiv w:val="1"/>
      <w:marLeft w:val="0"/>
      <w:marRight w:val="0"/>
      <w:marTop w:val="0"/>
      <w:marBottom w:val="0"/>
      <w:divBdr>
        <w:top w:val="none" w:sz="0" w:space="0" w:color="auto"/>
        <w:left w:val="none" w:sz="0" w:space="0" w:color="auto"/>
        <w:bottom w:val="none" w:sz="0" w:space="0" w:color="auto"/>
        <w:right w:val="none" w:sz="0" w:space="0" w:color="auto"/>
      </w:divBdr>
      <w:divsChild>
        <w:div w:id="1105076105">
          <w:marLeft w:val="0"/>
          <w:marRight w:val="0"/>
          <w:marTop w:val="0"/>
          <w:marBottom w:val="0"/>
          <w:divBdr>
            <w:top w:val="none" w:sz="0" w:space="0" w:color="auto"/>
            <w:left w:val="none" w:sz="0" w:space="0" w:color="auto"/>
            <w:bottom w:val="none" w:sz="0" w:space="0" w:color="auto"/>
            <w:right w:val="none" w:sz="0" w:space="0" w:color="auto"/>
          </w:divBdr>
          <w:divsChild>
            <w:div w:id="537594899">
              <w:marLeft w:val="0"/>
              <w:marRight w:val="0"/>
              <w:marTop w:val="0"/>
              <w:marBottom w:val="0"/>
              <w:divBdr>
                <w:top w:val="none" w:sz="0" w:space="0" w:color="auto"/>
                <w:left w:val="none" w:sz="0" w:space="0" w:color="auto"/>
                <w:bottom w:val="none" w:sz="0" w:space="0" w:color="auto"/>
                <w:right w:val="none" w:sz="0" w:space="0" w:color="auto"/>
              </w:divBdr>
              <w:divsChild>
                <w:div w:id="133066487">
                  <w:marLeft w:val="0"/>
                  <w:marRight w:val="0"/>
                  <w:marTop w:val="0"/>
                  <w:marBottom w:val="0"/>
                  <w:divBdr>
                    <w:top w:val="none" w:sz="0" w:space="0" w:color="auto"/>
                    <w:left w:val="none" w:sz="0" w:space="0" w:color="auto"/>
                    <w:bottom w:val="none" w:sz="0" w:space="0" w:color="auto"/>
                    <w:right w:val="none" w:sz="0" w:space="0" w:color="auto"/>
                  </w:divBdr>
                  <w:divsChild>
                    <w:div w:id="2333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90669">
      <w:bodyDiv w:val="1"/>
      <w:marLeft w:val="0"/>
      <w:marRight w:val="0"/>
      <w:marTop w:val="0"/>
      <w:marBottom w:val="0"/>
      <w:divBdr>
        <w:top w:val="none" w:sz="0" w:space="0" w:color="auto"/>
        <w:left w:val="none" w:sz="0" w:space="0" w:color="auto"/>
        <w:bottom w:val="none" w:sz="0" w:space="0" w:color="auto"/>
        <w:right w:val="none" w:sz="0" w:space="0" w:color="auto"/>
      </w:divBdr>
      <w:divsChild>
        <w:div w:id="1031953220">
          <w:marLeft w:val="0"/>
          <w:marRight w:val="0"/>
          <w:marTop w:val="0"/>
          <w:marBottom w:val="0"/>
          <w:divBdr>
            <w:top w:val="none" w:sz="0" w:space="0" w:color="auto"/>
            <w:left w:val="none" w:sz="0" w:space="0" w:color="auto"/>
            <w:bottom w:val="none" w:sz="0" w:space="0" w:color="auto"/>
            <w:right w:val="none" w:sz="0" w:space="0" w:color="auto"/>
          </w:divBdr>
          <w:divsChild>
            <w:div w:id="195238121">
              <w:marLeft w:val="0"/>
              <w:marRight w:val="0"/>
              <w:marTop w:val="0"/>
              <w:marBottom w:val="0"/>
              <w:divBdr>
                <w:top w:val="none" w:sz="0" w:space="0" w:color="auto"/>
                <w:left w:val="none" w:sz="0" w:space="0" w:color="auto"/>
                <w:bottom w:val="none" w:sz="0" w:space="0" w:color="auto"/>
                <w:right w:val="none" w:sz="0" w:space="0" w:color="auto"/>
              </w:divBdr>
              <w:divsChild>
                <w:div w:id="720060564">
                  <w:marLeft w:val="0"/>
                  <w:marRight w:val="0"/>
                  <w:marTop w:val="0"/>
                  <w:marBottom w:val="0"/>
                  <w:divBdr>
                    <w:top w:val="none" w:sz="0" w:space="0" w:color="auto"/>
                    <w:left w:val="none" w:sz="0" w:space="0" w:color="auto"/>
                    <w:bottom w:val="none" w:sz="0" w:space="0" w:color="auto"/>
                    <w:right w:val="none" w:sz="0" w:space="0" w:color="auto"/>
                  </w:divBdr>
                </w:div>
              </w:divsChild>
            </w:div>
            <w:div w:id="1726250305">
              <w:marLeft w:val="0"/>
              <w:marRight w:val="0"/>
              <w:marTop w:val="0"/>
              <w:marBottom w:val="0"/>
              <w:divBdr>
                <w:top w:val="none" w:sz="0" w:space="0" w:color="auto"/>
                <w:left w:val="none" w:sz="0" w:space="0" w:color="auto"/>
                <w:bottom w:val="none" w:sz="0" w:space="0" w:color="auto"/>
                <w:right w:val="none" w:sz="0" w:space="0" w:color="auto"/>
              </w:divBdr>
              <w:divsChild>
                <w:div w:id="649212067">
                  <w:marLeft w:val="0"/>
                  <w:marRight w:val="0"/>
                  <w:marTop w:val="0"/>
                  <w:marBottom w:val="0"/>
                  <w:divBdr>
                    <w:top w:val="none" w:sz="0" w:space="0" w:color="auto"/>
                    <w:left w:val="none" w:sz="0" w:space="0" w:color="auto"/>
                    <w:bottom w:val="none" w:sz="0" w:space="0" w:color="auto"/>
                    <w:right w:val="none" w:sz="0" w:space="0" w:color="auto"/>
                  </w:divBdr>
                </w:div>
                <w:div w:id="1735884571">
                  <w:marLeft w:val="0"/>
                  <w:marRight w:val="0"/>
                  <w:marTop w:val="0"/>
                  <w:marBottom w:val="0"/>
                  <w:divBdr>
                    <w:top w:val="none" w:sz="0" w:space="0" w:color="auto"/>
                    <w:left w:val="none" w:sz="0" w:space="0" w:color="auto"/>
                    <w:bottom w:val="none" w:sz="0" w:space="0" w:color="auto"/>
                    <w:right w:val="none" w:sz="0" w:space="0" w:color="auto"/>
                  </w:divBdr>
                </w:div>
              </w:divsChild>
            </w:div>
            <w:div w:id="1887065342">
              <w:marLeft w:val="0"/>
              <w:marRight w:val="0"/>
              <w:marTop w:val="0"/>
              <w:marBottom w:val="0"/>
              <w:divBdr>
                <w:top w:val="none" w:sz="0" w:space="0" w:color="auto"/>
                <w:left w:val="none" w:sz="0" w:space="0" w:color="auto"/>
                <w:bottom w:val="none" w:sz="0" w:space="0" w:color="auto"/>
                <w:right w:val="none" w:sz="0" w:space="0" w:color="auto"/>
              </w:divBdr>
              <w:divsChild>
                <w:div w:id="12010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1773">
      <w:bodyDiv w:val="1"/>
      <w:marLeft w:val="0"/>
      <w:marRight w:val="0"/>
      <w:marTop w:val="0"/>
      <w:marBottom w:val="0"/>
      <w:divBdr>
        <w:top w:val="none" w:sz="0" w:space="0" w:color="auto"/>
        <w:left w:val="none" w:sz="0" w:space="0" w:color="auto"/>
        <w:bottom w:val="none" w:sz="0" w:space="0" w:color="auto"/>
        <w:right w:val="none" w:sz="0" w:space="0" w:color="auto"/>
      </w:divBdr>
      <w:divsChild>
        <w:div w:id="516311141">
          <w:marLeft w:val="0"/>
          <w:marRight w:val="0"/>
          <w:marTop w:val="0"/>
          <w:marBottom w:val="0"/>
          <w:divBdr>
            <w:top w:val="none" w:sz="0" w:space="0" w:color="auto"/>
            <w:left w:val="none" w:sz="0" w:space="0" w:color="auto"/>
            <w:bottom w:val="none" w:sz="0" w:space="0" w:color="auto"/>
            <w:right w:val="none" w:sz="0" w:space="0" w:color="auto"/>
          </w:divBdr>
          <w:divsChild>
            <w:div w:id="2111192276">
              <w:marLeft w:val="0"/>
              <w:marRight w:val="0"/>
              <w:marTop w:val="0"/>
              <w:marBottom w:val="0"/>
              <w:divBdr>
                <w:top w:val="none" w:sz="0" w:space="0" w:color="auto"/>
                <w:left w:val="none" w:sz="0" w:space="0" w:color="auto"/>
                <w:bottom w:val="none" w:sz="0" w:space="0" w:color="auto"/>
                <w:right w:val="none" w:sz="0" w:space="0" w:color="auto"/>
              </w:divBdr>
              <w:divsChild>
                <w:div w:id="543445484">
                  <w:marLeft w:val="0"/>
                  <w:marRight w:val="0"/>
                  <w:marTop w:val="0"/>
                  <w:marBottom w:val="0"/>
                  <w:divBdr>
                    <w:top w:val="none" w:sz="0" w:space="0" w:color="auto"/>
                    <w:left w:val="none" w:sz="0" w:space="0" w:color="auto"/>
                    <w:bottom w:val="none" w:sz="0" w:space="0" w:color="auto"/>
                    <w:right w:val="none" w:sz="0" w:space="0" w:color="auto"/>
                  </w:divBdr>
                  <w:divsChild>
                    <w:div w:id="5651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16787">
      <w:bodyDiv w:val="1"/>
      <w:marLeft w:val="0"/>
      <w:marRight w:val="0"/>
      <w:marTop w:val="0"/>
      <w:marBottom w:val="0"/>
      <w:divBdr>
        <w:top w:val="none" w:sz="0" w:space="0" w:color="auto"/>
        <w:left w:val="none" w:sz="0" w:space="0" w:color="auto"/>
        <w:bottom w:val="none" w:sz="0" w:space="0" w:color="auto"/>
        <w:right w:val="none" w:sz="0" w:space="0" w:color="auto"/>
      </w:divBdr>
      <w:divsChild>
        <w:div w:id="1831797003">
          <w:marLeft w:val="0"/>
          <w:marRight w:val="0"/>
          <w:marTop w:val="0"/>
          <w:marBottom w:val="0"/>
          <w:divBdr>
            <w:top w:val="none" w:sz="0" w:space="0" w:color="auto"/>
            <w:left w:val="none" w:sz="0" w:space="0" w:color="auto"/>
            <w:bottom w:val="none" w:sz="0" w:space="0" w:color="auto"/>
            <w:right w:val="none" w:sz="0" w:space="0" w:color="auto"/>
          </w:divBdr>
          <w:divsChild>
            <w:div w:id="1640646450">
              <w:marLeft w:val="0"/>
              <w:marRight w:val="0"/>
              <w:marTop w:val="0"/>
              <w:marBottom w:val="0"/>
              <w:divBdr>
                <w:top w:val="none" w:sz="0" w:space="0" w:color="auto"/>
                <w:left w:val="none" w:sz="0" w:space="0" w:color="auto"/>
                <w:bottom w:val="none" w:sz="0" w:space="0" w:color="auto"/>
                <w:right w:val="none" w:sz="0" w:space="0" w:color="auto"/>
              </w:divBdr>
              <w:divsChild>
                <w:div w:id="2083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2510">
      <w:bodyDiv w:val="1"/>
      <w:marLeft w:val="0"/>
      <w:marRight w:val="0"/>
      <w:marTop w:val="0"/>
      <w:marBottom w:val="0"/>
      <w:divBdr>
        <w:top w:val="none" w:sz="0" w:space="0" w:color="auto"/>
        <w:left w:val="none" w:sz="0" w:space="0" w:color="auto"/>
        <w:bottom w:val="none" w:sz="0" w:space="0" w:color="auto"/>
        <w:right w:val="none" w:sz="0" w:space="0" w:color="auto"/>
      </w:divBdr>
      <w:divsChild>
        <w:div w:id="781924132">
          <w:marLeft w:val="0"/>
          <w:marRight w:val="0"/>
          <w:marTop w:val="0"/>
          <w:marBottom w:val="0"/>
          <w:divBdr>
            <w:top w:val="none" w:sz="0" w:space="0" w:color="auto"/>
            <w:left w:val="none" w:sz="0" w:space="0" w:color="auto"/>
            <w:bottom w:val="none" w:sz="0" w:space="0" w:color="auto"/>
            <w:right w:val="none" w:sz="0" w:space="0" w:color="auto"/>
          </w:divBdr>
          <w:divsChild>
            <w:div w:id="341901710">
              <w:marLeft w:val="0"/>
              <w:marRight w:val="0"/>
              <w:marTop w:val="0"/>
              <w:marBottom w:val="0"/>
              <w:divBdr>
                <w:top w:val="none" w:sz="0" w:space="0" w:color="auto"/>
                <w:left w:val="none" w:sz="0" w:space="0" w:color="auto"/>
                <w:bottom w:val="none" w:sz="0" w:space="0" w:color="auto"/>
                <w:right w:val="none" w:sz="0" w:space="0" w:color="auto"/>
              </w:divBdr>
              <w:divsChild>
                <w:div w:id="670985084">
                  <w:marLeft w:val="0"/>
                  <w:marRight w:val="0"/>
                  <w:marTop w:val="0"/>
                  <w:marBottom w:val="0"/>
                  <w:divBdr>
                    <w:top w:val="none" w:sz="0" w:space="0" w:color="auto"/>
                    <w:left w:val="none" w:sz="0" w:space="0" w:color="auto"/>
                    <w:bottom w:val="none" w:sz="0" w:space="0" w:color="auto"/>
                    <w:right w:val="none" w:sz="0" w:space="0" w:color="auto"/>
                  </w:divBdr>
                  <w:divsChild>
                    <w:div w:id="2657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33512">
      <w:bodyDiv w:val="1"/>
      <w:marLeft w:val="0"/>
      <w:marRight w:val="0"/>
      <w:marTop w:val="0"/>
      <w:marBottom w:val="0"/>
      <w:divBdr>
        <w:top w:val="none" w:sz="0" w:space="0" w:color="auto"/>
        <w:left w:val="none" w:sz="0" w:space="0" w:color="auto"/>
        <w:bottom w:val="none" w:sz="0" w:space="0" w:color="auto"/>
        <w:right w:val="none" w:sz="0" w:space="0" w:color="auto"/>
      </w:divBdr>
      <w:divsChild>
        <w:div w:id="546839374">
          <w:marLeft w:val="0"/>
          <w:marRight w:val="0"/>
          <w:marTop w:val="0"/>
          <w:marBottom w:val="0"/>
          <w:divBdr>
            <w:top w:val="none" w:sz="0" w:space="0" w:color="auto"/>
            <w:left w:val="none" w:sz="0" w:space="0" w:color="auto"/>
            <w:bottom w:val="none" w:sz="0" w:space="0" w:color="auto"/>
            <w:right w:val="none" w:sz="0" w:space="0" w:color="auto"/>
          </w:divBdr>
          <w:divsChild>
            <w:div w:id="1777480615">
              <w:marLeft w:val="0"/>
              <w:marRight w:val="0"/>
              <w:marTop w:val="0"/>
              <w:marBottom w:val="0"/>
              <w:divBdr>
                <w:top w:val="none" w:sz="0" w:space="0" w:color="auto"/>
                <w:left w:val="none" w:sz="0" w:space="0" w:color="auto"/>
                <w:bottom w:val="none" w:sz="0" w:space="0" w:color="auto"/>
                <w:right w:val="none" w:sz="0" w:space="0" w:color="auto"/>
              </w:divBdr>
              <w:divsChild>
                <w:div w:id="21342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jaiswal</dc:creator>
  <cp:keywords/>
  <dc:description/>
  <cp:lastModifiedBy>sandeep jaiswal</cp:lastModifiedBy>
  <cp:revision>2</cp:revision>
  <cp:lastPrinted>2020-07-18T08:56:00Z</cp:lastPrinted>
  <dcterms:created xsi:type="dcterms:W3CDTF">2020-07-13T03:21:00Z</dcterms:created>
  <dcterms:modified xsi:type="dcterms:W3CDTF">2020-07-20T08:17:00Z</dcterms:modified>
</cp:coreProperties>
</file>