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72" w:rsidRPr="003D2A72" w:rsidRDefault="003D2A72" w:rsidP="003D2A72">
      <w:pPr>
        <w:widowControl w:val="0"/>
        <w:pBdr>
          <w:bottom w:val="dashDotStroked" w:sz="24" w:space="1" w:color="auto"/>
        </w:pBdr>
        <w:autoSpaceDE w:val="0"/>
        <w:autoSpaceDN w:val="0"/>
        <w:adjustRightInd w:val="0"/>
        <w:spacing w:after="0" w:line="386" w:lineRule="exact"/>
        <w:jc w:val="center"/>
        <w:rPr>
          <w:rFonts w:ascii="Arial" w:hAnsi="Arial" w:cs="Arial"/>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D2A72">
        <w:rPr>
          <w:rFonts w:ascii="Arial" w:hAnsi="Arial" w:cs="Arial"/>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ROYALITY ACCOUNTS</w:t>
      </w:r>
    </w:p>
    <w:p w:rsidR="003D2A72" w:rsidRDefault="003D2A72" w:rsidP="003D2A72">
      <w:pPr>
        <w:widowControl w:val="0"/>
        <w:autoSpaceDE w:val="0"/>
        <w:autoSpaceDN w:val="0"/>
        <w:adjustRightInd w:val="0"/>
        <w:spacing w:after="0" w:line="386" w:lineRule="exact"/>
        <w:jc w:val="center"/>
        <w:rPr>
          <w:rFonts w:ascii="Arial" w:hAnsi="Arial" w:cs="Arial"/>
          <w:b/>
          <w:bCs/>
          <w:sz w:val="40"/>
          <w:szCs w:val="40"/>
        </w:rPr>
      </w:pPr>
    </w:p>
    <w:p w:rsidR="003D2A72" w:rsidRDefault="003D2A72" w:rsidP="003D2A72">
      <w:pPr>
        <w:widowControl w:val="0"/>
        <w:autoSpaceDE w:val="0"/>
        <w:autoSpaceDN w:val="0"/>
        <w:adjustRightInd w:val="0"/>
        <w:spacing w:after="0" w:line="386" w:lineRule="exact"/>
        <w:jc w:val="center"/>
        <w:rPr>
          <w:rFonts w:ascii="Arial" w:hAnsi="Arial" w:cs="Arial"/>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2A72">
        <w:rPr>
          <w:rFonts w:ascii="Arial" w:hAnsi="Arial" w:cs="Arial"/>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B.COM-Part-I</w:t>
      </w:r>
    </w:p>
    <w:p w:rsidR="003D2A72" w:rsidRPr="003D2A72" w:rsidRDefault="003D2A72" w:rsidP="003D2A72">
      <w:pPr>
        <w:widowControl w:val="0"/>
        <w:autoSpaceDE w:val="0"/>
        <w:autoSpaceDN w:val="0"/>
        <w:adjustRightInd w:val="0"/>
        <w:spacing w:after="0" w:line="386" w:lineRule="exact"/>
        <w:jc w:val="center"/>
        <w:rPr>
          <w:b/>
          <w:noProo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spellStart"/>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w:t>
      </w:r>
      <w:proofErr w:type="spellEnd"/>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spellStart"/>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Bachha</w:t>
      </w:r>
      <w:proofErr w:type="spellEnd"/>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Kumar </w:t>
      </w:r>
      <w:proofErr w:type="spellStart"/>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Rajak</w:t>
      </w:r>
      <w:proofErr w:type="spellEnd"/>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Assistant Professor (GT)</w:t>
      </w:r>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Department of Commerce</w:t>
      </w:r>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Bharati Mandan </w:t>
      </w:r>
      <w:proofErr w:type="gramStart"/>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College ,Rahika</w:t>
      </w:r>
      <w:proofErr w:type="gramEnd"/>
    </w:p>
    <w:p w:rsidR="003D2A72" w:rsidRPr="00C72228" w:rsidRDefault="003D2A72" w:rsidP="003D2A72">
      <w:pPr>
        <w:widowControl w:val="0"/>
        <w:shd w:val="clear" w:color="auto" w:fill="FFFF00"/>
        <w:autoSpaceDE w:val="0"/>
        <w:autoSpaceDN w:val="0"/>
        <w:adjustRightInd w:val="0"/>
        <w:spacing w:after="0" w:line="240" w:lineRule="auto"/>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L.N.M.U., DARBHANGA (BIHAR) INDIA)</w:t>
      </w:r>
    </w:p>
    <w:p w:rsidR="003D2A72" w:rsidRPr="00C72228" w:rsidRDefault="003D2A72" w:rsidP="003D2A72">
      <w:pPr>
        <w:shd w:val="clear" w:color="auto" w:fill="FFFF00"/>
        <w:spacing w:after="0" w:line="240" w:lineRule="auto"/>
        <w:jc w:val="center"/>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Email:-bachharajak@gmail.com</w:t>
      </w:r>
    </w:p>
    <w:p w:rsidR="003D2A72" w:rsidRPr="008D2E94" w:rsidRDefault="003D2A72" w:rsidP="003D2A72">
      <w:pPr>
        <w:shd w:val="clear" w:color="auto" w:fill="FFFF00"/>
        <w:spacing w:after="0" w:line="360" w:lineRule="atLeast"/>
        <w:jc w:val="center"/>
        <w:outlineLvl w:val="0"/>
        <w:rPr>
          <w:rFonts w:ascii="Arial" w:eastAsia="Times New Roman" w:hAnsi="Arial" w:cs="Arial"/>
          <w:b/>
          <w:bCs/>
          <w:caps/>
          <w:color w:val="797979"/>
          <w:kern w:val="36"/>
          <w:sz w:val="42"/>
          <w:szCs w:val="42"/>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Mobil:-9931663751</w:t>
      </w:r>
      <w:proofErr w:type="gramStart"/>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,9431018858</w:t>
      </w:r>
      <w:proofErr w:type="gramEnd"/>
    </w:p>
    <w:p w:rsidR="008D2E94" w:rsidRPr="008D2E94" w:rsidRDefault="008D2E94" w:rsidP="008D2E94">
      <w:pPr>
        <w:spacing w:before="75" w:after="150" w:line="240" w:lineRule="auto"/>
        <w:rPr>
          <w:rFonts w:ascii="Times New Roman" w:eastAsia="Times New Roman" w:hAnsi="Times New Roman" w:cs="Times New Roman"/>
          <w:sz w:val="24"/>
          <w:szCs w:val="24"/>
          <w:lang w:eastAsia="en-IN" w:bidi="hi-IN"/>
        </w:rPr>
      </w:pP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Royalty is payable by a user to the owner of the property or something on which an owner has some special rights. A royalty agreement is prepared between the owner and the user of such property or rights. </w:t>
      </w:r>
      <w:proofErr w:type="gramStart"/>
      <w:r w:rsidRPr="008D2E94">
        <w:rPr>
          <w:rFonts w:ascii="Arial" w:eastAsia="Times New Roman" w:hAnsi="Arial" w:cs="Arial"/>
          <w:color w:val="000000"/>
          <w:sz w:val="24"/>
          <w:szCs w:val="24"/>
          <w:lang w:eastAsia="en-IN" w:bidi="hi-IN"/>
        </w:rPr>
        <w:t>If payment is made to purchase the right or property that will be treated as capital expenditure instead of a Royalty.</w:t>
      </w:r>
      <w:proofErr w:type="gramEnd"/>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Payment made by the lessee on account of a royalty is normal business expenditure and will be debited to the Royalty account. It is a nominal account and at the end of the accounting year, balance of Royalty account need to be transferred to the normal Trading and Profit &amp; Loss account. Royalty, based on the production or output, will strictly go to the Manufacturing or Production account. In case, where the Royalty is payable on sale basis, it will be part of the selling expenses.</w:t>
      </w:r>
    </w:p>
    <w:p w:rsidR="008D2E94" w:rsidRPr="008D2E94" w:rsidRDefault="008D2E94" w:rsidP="008D2E94">
      <w:pPr>
        <w:spacing w:before="100" w:beforeAutospacing="1" w:after="100" w:afterAutospacing="1" w:line="240" w:lineRule="auto"/>
        <w:outlineLvl w:val="1"/>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Types of Royalties</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There are following types of Royalties −</w:t>
      </w:r>
    </w:p>
    <w:p w:rsidR="008D2E94" w:rsidRPr="008D2E94" w:rsidRDefault="008D2E94" w:rsidP="008D2E94">
      <w:pPr>
        <w:numPr>
          <w:ilvl w:val="0"/>
          <w:numId w:val="1"/>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b/>
          <w:bCs/>
          <w:caps/>
          <w:color w:val="000000"/>
          <w:sz w:val="21"/>
          <w:szCs w:val="21"/>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Copyright</w:t>
      </w:r>
      <w:r w:rsidRPr="008D2E94">
        <w:rPr>
          <w:rFonts w:ascii="Arial" w:eastAsia="Times New Roman" w:hAnsi="Arial" w:cs="Arial"/>
          <w:color w:val="000000"/>
          <w:sz w:val="21"/>
          <w:szCs w:val="21"/>
          <w:lang w:eastAsia="en-IN" w:bidi="hi-IN"/>
        </w:rPr>
        <w:t> − Copyright provides a legal right to the author (of his book/s), the photographer (on his photographs), or any such kind of intellectual works. Copyright royalty is payable by the publisher (lessee) of a book to the author (lessor) of that book or to the photographer, based on the sale made by the publisher.</w:t>
      </w:r>
    </w:p>
    <w:p w:rsidR="008D2E94" w:rsidRPr="008D2E94" w:rsidRDefault="008D2E94" w:rsidP="008D2E94">
      <w:pPr>
        <w:numPr>
          <w:ilvl w:val="0"/>
          <w:numId w:val="1"/>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b/>
          <w:bCs/>
          <w:caps/>
          <w:color w:val="000000"/>
          <w:sz w:val="21"/>
          <w:szCs w:val="21"/>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Mining Royalty</w:t>
      </w:r>
      <w:r w:rsidRPr="008D2E94">
        <w:rPr>
          <w:rFonts w:ascii="Arial" w:eastAsia="Times New Roman" w:hAnsi="Arial" w:cs="Arial"/>
          <w:b/>
          <w:caps/>
          <w:color w:val="000000"/>
          <w:sz w:val="21"/>
          <w:szCs w:val="21"/>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8D2E94">
        <w:rPr>
          <w:rFonts w:ascii="Arial" w:eastAsia="Times New Roman" w:hAnsi="Arial" w:cs="Arial"/>
          <w:color w:val="000000"/>
          <w:sz w:val="21"/>
          <w:szCs w:val="21"/>
          <w:lang w:eastAsia="en-IN" w:bidi="hi-IN"/>
        </w:rPr>
        <w:t>− Lessee of a mine or quarry pays royalty to lessor of the mine or quarry, which is generally based on the output basis.</w:t>
      </w:r>
    </w:p>
    <w:p w:rsidR="008D2E94" w:rsidRPr="008D2E94" w:rsidRDefault="008D2E94" w:rsidP="008D2E94">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noProof/>
          <w:sz w:val="24"/>
          <w:szCs w:val="24"/>
          <w:lang w:eastAsia="en-IN" w:bidi="hi-IN"/>
        </w:rPr>
        <w:drawing>
          <wp:inline distT="0" distB="0" distL="0" distR="0">
            <wp:extent cx="1733550" cy="1790700"/>
            <wp:effectExtent l="0" t="0" r="0" b="0"/>
            <wp:docPr id="1" name="Picture 1" descr="Royaltie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ties Typ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90700"/>
                    </a:xfrm>
                    <a:prstGeom prst="rect">
                      <a:avLst/>
                    </a:prstGeom>
                    <a:noFill/>
                    <a:ln>
                      <a:noFill/>
                    </a:ln>
                  </pic:spPr>
                </pic:pic>
              </a:graphicData>
            </a:graphic>
          </wp:inline>
        </w:drawing>
      </w:r>
    </w:p>
    <w:p w:rsidR="008D2E94" w:rsidRPr="008D2E94" w:rsidRDefault="008D2E94" w:rsidP="008D2E94">
      <w:pPr>
        <w:numPr>
          <w:ilvl w:val="0"/>
          <w:numId w:val="2"/>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b/>
          <w:bCs/>
          <w:caps/>
          <w:color w:val="000000"/>
          <w:sz w:val="21"/>
          <w:szCs w:val="21"/>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Patent Royalty</w:t>
      </w:r>
      <w:r w:rsidRPr="008D2E94">
        <w:rPr>
          <w:rFonts w:ascii="Arial" w:eastAsia="Times New Roman" w:hAnsi="Arial" w:cs="Arial"/>
          <w:b/>
          <w:caps/>
          <w:color w:val="000000"/>
          <w:sz w:val="21"/>
          <w:szCs w:val="21"/>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8D2E94">
        <w:rPr>
          <w:rFonts w:ascii="Arial" w:eastAsia="Times New Roman" w:hAnsi="Arial" w:cs="Arial"/>
          <w:color w:val="000000"/>
          <w:sz w:val="21"/>
          <w:szCs w:val="21"/>
          <w:lang w:eastAsia="en-IN" w:bidi="hi-IN"/>
        </w:rPr>
        <w:t>− Patent royalty is paid by the lessee to lessor on the basis of output or production of the respective goods.</w:t>
      </w:r>
    </w:p>
    <w:p w:rsidR="008D2E94" w:rsidRPr="008D2E94" w:rsidRDefault="008D2E94" w:rsidP="008D2E94">
      <w:pPr>
        <w:spacing w:before="100" w:beforeAutospacing="1" w:after="100" w:afterAutospacing="1" w:line="240" w:lineRule="auto"/>
        <w:outlineLvl w:val="1"/>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Basis of Royalty</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In case of the patent, publisher of the book pays royalty to the author of the book on the basis of number of books sold. So, holder of patent gets royalty on the basis of output and the mine owner gets royalty on the basis of production.</w:t>
      </w:r>
    </w:p>
    <w:p w:rsidR="008D2E94" w:rsidRPr="008D2E94" w:rsidRDefault="008D2E94" w:rsidP="008D2E94">
      <w:pPr>
        <w:spacing w:before="100" w:beforeAutospacing="1" w:after="100" w:afterAutospacing="1" w:line="240" w:lineRule="auto"/>
        <w:outlineLvl w:val="1"/>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Important Terms</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Following are the important terms, which are used in Royalty agreements −</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Royalty</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A periodic payment, which may be based on a sale or </w:t>
      </w:r>
      <w:proofErr w:type="gramStart"/>
      <w:r w:rsidRPr="008D2E94">
        <w:rPr>
          <w:rFonts w:ascii="Arial" w:eastAsia="Times New Roman" w:hAnsi="Arial" w:cs="Arial"/>
          <w:color w:val="000000"/>
          <w:sz w:val="24"/>
          <w:szCs w:val="24"/>
          <w:lang w:eastAsia="en-IN" w:bidi="hi-IN"/>
        </w:rPr>
        <w:t>output</w:t>
      </w:r>
      <w:proofErr w:type="gramEnd"/>
      <w:r w:rsidRPr="008D2E94">
        <w:rPr>
          <w:rFonts w:ascii="Arial" w:eastAsia="Times New Roman" w:hAnsi="Arial" w:cs="Arial"/>
          <w:color w:val="000000"/>
          <w:sz w:val="24"/>
          <w:szCs w:val="24"/>
          <w:lang w:eastAsia="en-IN" w:bidi="hi-IN"/>
        </w:rPr>
        <w:t xml:space="preserve"> is called Royalty. Royalty is payable by the lessee of a mine to the lessor, by publisher of the book to the author of the book, by the manufacturer to the patentee, etc.</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Landlord</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Landlords are the persons who have the legal rights on mine or quarry or patent right or copybook rights.</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Tenet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An Author or publisher; lessee or </w:t>
      </w:r>
      <w:proofErr w:type="spellStart"/>
      <w:r w:rsidRPr="008D2E94">
        <w:rPr>
          <w:rFonts w:ascii="Arial" w:eastAsia="Times New Roman" w:hAnsi="Arial" w:cs="Arial"/>
          <w:color w:val="000000"/>
          <w:sz w:val="24"/>
          <w:szCs w:val="24"/>
          <w:lang w:eastAsia="en-IN" w:bidi="hi-IN"/>
        </w:rPr>
        <w:t>patentor</w:t>
      </w:r>
      <w:proofErr w:type="spellEnd"/>
      <w:r w:rsidRPr="008D2E94">
        <w:rPr>
          <w:rFonts w:ascii="Arial" w:eastAsia="Times New Roman" w:hAnsi="Arial" w:cs="Arial"/>
          <w:color w:val="000000"/>
          <w:sz w:val="24"/>
          <w:szCs w:val="24"/>
          <w:lang w:eastAsia="en-IN" w:bidi="hi-IN"/>
        </w:rPr>
        <w:t xml:space="preserve"> who takes out rights (usually commercial or personal rights) from the owner on lease against the consideration is called tenet</w:t>
      </w:r>
      <w:proofErr w:type="gramStart"/>
      <w:r w:rsidRPr="008D2E94">
        <w:rPr>
          <w:rFonts w:ascii="Arial" w:eastAsia="Times New Roman" w:hAnsi="Arial" w:cs="Arial"/>
          <w:color w:val="000000"/>
          <w:sz w:val="24"/>
          <w:szCs w:val="24"/>
          <w:lang w:eastAsia="en-IN" w:bidi="hi-IN"/>
        </w:rPr>
        <w:t>..</w:t>
      </w:r>
      <w:proofErr w:type="gramEnd"/>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Minimum Rent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According to the lease agreement, minimum rent, fixed rent, or dead rent is a type of guarantee made by the lessee to the lessor, in case of shortage of output or production or sale. It means</w:t>
      </w:r>
      <w:proofErr w:type="gramStart"/>
      <w:r w:rsidRPr="008D2E94">
        <w:rPr>
          <w:rFonts w:ascii="Arial" w:eastAsia="Times New Roman" w:hAnsi="Arial" w:cs="Arial"/>
          <w:color w:val="000000"/>
          <w:sz w:val="24"/>
          <w:szCs w:val="24"/>
          <w:lang w:eastAsia="en-IN" w:bidi="hi-IN"/>
        </w:rPr>
        <w:t>,</w:t>
      </w:r>
      <w:proofErr w:type="gramEnd"/>
      <w:r w:rsidRPr="008D2E94">
        <w:rPr>
          <w:rFonts w:ascii="Arial" w:eastAsia="Times New Roman" w:hAnsi="Arial" w:cs="Arial"/>
          <w:color w:val="000000"/>
          <w:sz w:val="24"/>
          <w:szCs w:val="24"/>
          <w:lang w:eastAsia="en-IN" w:bidi="hi-IN"/>
        </w:rPr>
        <w:t xml:space="preserve"> lessor will receive a minimum fix rent irrespective of the reason/s of the shortage of production.</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Payment of royalty will be minimum rent or actual royalty, whichever is higher for example −</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M/s Hyderabad publication printed a book on Java on the minimum rent of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1,000,000/- per annum royalty being payable @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20 per book sold. In the first year of publication, Hyderabad publication sold 75,000 </w:t>
      </w:r>
      <w:proofErr w:type="gramStart"/>
      <w:r w:rsidRPr="008D2E94">
        <w:rPr>
          <w:rFonts w:ascii="Arial" w:eastAsia="Times New Roman" w:hAnsi="Arial" w:cs="Arial"/>
          <w:color w:val="000000"/>
          <w:sz w:val="24"/>
          <w:szCs w:val="24"/>
          <w:lang w:eastAsia="en-IN" w:bidi="hi-IN"/>
        </w:rPr>
        <w:t>copy</w:t>
      </w:r>
      <w:proofErr w:type="gramEnd"/>
      <w:r w:rsidRPr="008D2E94">
        <w:rPr>
          <w:rFonts w:ascii="Arial" w:eastAsia="Times New Roman" w:hAnsi="Arial" w:cs="Arial"/>
          <w:color w:val="000000"/>
          <w:sz w:val="24"/>
          <w:szCs w:val="24"/>
          <w:lang w:eastAsia="en-IN" w:bidi="hi-IN"/>
        </w:rPr>
        <w:t xml:space="preserve"> of the books and in the second year, number of sold books fell down to 45,000 only. Amount of royalty will be payable as under −</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790"/>
        <w:gridCol w:w="1967"/>
        <w:gridCol w:w="2158"/>
      </w:tblGrid>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300" w:line="240" w:lineRule="auto"/>
              <w:rPr>
                <w:rFonts w:ascii="Arial" w:eastAsia="Times New Roman" w:hAnsi="Arial" w:cs="Arial"/>
                <w:sz w:val="21"/>
                <w:szCs w:val="21"/>
                <w:lang w:eastAsia="en-IN" w:bidi="hi-I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sz w:val="21"/>
                <w:szCs w:val="21"/>
                <w:lang w:eastAsia="en-IN" w:bidi="hi-IN"/>
              </w:rPr>
            </w:pPr>
            <w:r w:rsidRPr="008D2E94">
              <w:rPr>
                <w:rFonts w:ascii="Arial" w:eastAsia="Times New Roman" w:hAnsi="Arial" w:cs="Arial"/>
                <w:b/>
                <w:bCs/>
                <w:sz w:val="21"/>
                <w:szCs w:val="21"/>
                <w:lang w:eastAsia="en-IN" w:bidi="hi-IN"/>
              </w:rPr>
              <w:t>Minimum Rent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sz w:val="21"/>
                <w:szCs w:val="21"/>
                <w:lang w:eastAsia="en-IN" w:bidi="hi-IN"/>
              </w:rPr>
            </w:pPr>
            <w:r w:rsidRPr="008D2E94">
              <w:rPr>
                <w:rFonts w:ascii="Arial" w:eastAsia="Times New Roman" w:hAnsi="Arial" w:cs="Arial"/>
                <w:b/>
                <w:bCs/>
                <w:sz w:val="21"/>
                <w:szCs w:val="21"/>
                <w:lang w:eastAsia="en-IN" w:bidi="hi-IN"/>
              </w:rPr>
              <w:t>Royalty Payable</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proofErr w:type="spellStart"/>
            <w:r w:rsidRPr="008D2E94">
              <w:rPr>
                <w:rFonts w:ascii="Arial" w:eastAsia="Times New Roman" w:hAnsi="Arial" w:cs="Arial"/>
                <w:b/>
                <w:bCs/>
                <w:color w:val="000000"/>
                <w:sz w:val="21"/>
                <w:szCs w:val="21"/>
                <w:lang w:eastAsia="en-IN" w:bidi="hi-IN"/>
              </w:rPr>
              <w:lastRenderedPageBreak/>
              <w:t>Ist</w:t>
            </w:r>
            <w:proofErr w:type="spellEnd"/>
            <w:r w:rsidRPr="008D2E94">
              <w:rPr>
                <w:rFonts w:ascii="Arial" w:eastAsia="Times New Roman" w:hAnsi="Arial" w:cs="Arial"/>
                <w:b/>
                <w:bCs/>
                <w:color w:val="000000"/>
                <w:sz w:val="21"/>
                <w:szCs w:val="21"/>
                <w:lang w:eastAsia="en-IN" w:bidi="hi-IN"/>
              </w:rPr>
              <w:t xml:space="preserve"> Year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75,000 Books X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xml:space="preserve">. 20 per book =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1,5,00,000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rPr>
                <w:rFonts w:ascii="Arial" w:eastAsia="Times New Roman" w:hAnsi="Arial" w:cs="Arial"/>
                <w:sz w:val="21"/>
                <w:szCs w:val="21"/>
                <w:lang w:eastAsia="en-IN" w:bidi="hi-IN"/>
              </w:rPr>
            </w:pPr>
            <w:r w:rsidRPr="008D2E94">
              <w:rPr>
                <w:rFonts w:ascii="Arial" w:eastAsia="Times New Roman" w:hAnsi="Arial" w:cs="Arial"/>
                <w:sz w:val="21"/>
                <w:szCs w:val="21"/>
                <w:lang w:eastAsia="en-IN" w:bidi="hi-IN"/>
              </w:rPr>
              <w:t>1,0,00,000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rPr>
                <w:rFonts w:ascii="Arial" w:eastAsia="Times New Roman" w:hAnsi="Arial" w:cs="Arial"/>
                <w:sz w:val="21"/>
                <w:szCs w:val="21"/>
                <w:lang w:eastAsia="en-IN" w:bidi="hi-IN"/>
              </w:rPr>
            </w:pPr>
            <w:proofErr w:type="spellStart"/>
            <w:r w:rsidRPr="008D2E94">
              <w:rPr>
                <w:rFonts w:ascii="Arial" w:eastAsia="Times New Roman" w:hAnsi="Arial" w:cs="Arial"/>
                <w:sz w:val="21"/>
                <w:szCs w:val="21"/>
                <w:lang w:eastAsia="en-IN" w:bidi="hi-IN"/>
              </w:rPr>
              <w:t>Rs</w:t>
            </w:r>
            <w:proofErr w:type="spellEnd"/>
            <w:r w:rsidRPr="008D2E94">
              <w:rPr>
                <w:rFonts w:ascii="Arial" w:eastAsia="Times New Roman" w:hAnsi="Arial" w:cs="Arial"/>
                <w:sz w:val="21"/>
                <w:szCs w:val="21"/>
                <w:lang w:eastAsia="en-IN" w:bidi="hi-IN"/>
              </w:rPr>
              <w:t>. 1,5,00,000</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proofErr w:type="spellStart"/>
            <w:r w:rsidRPr="008D2E94">
              <w:rPr>
                <w:rFonts w:ascii="Arial" w:eastAsia="Times New Roman" w:hAnsi="Arial" w:cs="Arial"/>
                <w:b/>
                <w:bCs/>
                <w:color w:val="000000"/>
                <w:sz w:val="21"/>
                <w:szCs w:val="21"/>
                <w:lang w:eastAsia="en-IN" w:bidi="hi-IN"/>
              </w:rPr>
              <w:t>IInd</w:t>
            </w:r>
            <w:proofErr w:type="spellEnd"/>
            <w:r w:rsidRPr="008D2E94">
              <w:rPr>
                <w:rFonts w:ascii="Arial" w:eastAsia="Times New Roman" w:hAnsi="Arial" w:cs="Arial"/>
                <w:b/>
                <w:bCs/>
                <w:color w:val="000000"/>
                <w:sz w:val="21"/>
                <w:szCs w:val="21"/>
                <w:lang w:eastAsia="en-IN" w:bidi="hi-IN"/>
              </w:rPr>
              <w:t xml:space="preserve"> Year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45,000 Books X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xml:space="preserve">. 20 per book =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9,00,000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rPr>
                <w:rFonts w:ascii="Arial" w:eastAsia="Times New Roman" w:hAnsi="Arial" w:cs="Arial"/>
                <w:sz w:val="21"/>
                <w:szCs w:val="21"/>
                <w:lang w:eastAsia="en-IN" w:bidi="hi-IN"/>
              </w:rPr>
            </w:pPr>
            <w:r w:rsidRPr="008D2E94">
              <w:rPr>
                <w:rFonts w:ascii="Arial" w:eastAsia="Times New Roman" w:hAnsi="Arial" w:cs="Arial"/>
                <w:sz w:val="21"/>
                <w:szCs w:val="21"/>
                <w:lang w:eastAsia="en-IN" w:bidi="hi-IN"/>
              </w:rPr>
              <w:t>1,0,00,000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rPr>
                <w:rFonts w:ascii="Arial" w:eastAsia="Times New Roman" w:hAnsi="Arial" w:cs="Arial"/>
                <w:sz w:val="21"/>
                <w:szCs w:val="21"/>
                <w:lang w:eastAsia="en-IN" w:bidi="hi-IN"/>
              </w:rPr>
            </w:pPr>
            <w:proofErr w:type="spellStart"/>
            <w:r w:rsidRPr="008D2E94">
              <w:rPr>
                <w:rFonts w:ascii="Arial" w:eastAsia="Times New Roman" w:hAnsi="Arial" w:cs="Arial"/>
                <w:sz w:val="21"/>
                <w:szCs w:val="21"/>
                <w:lang w:eastAsia="en-IN" w:bidi="hi-IN"/>
              </w:rPr>
              <w:t>Rs</w:t>
            </w:r>
            <w:proofErr w:type="spellEnd"/>
            <w:r w:rsidRPr="008D2E94">
              <w:rPr>
                <w:rFonts w:ascii="Arial" w:eastAsia="Times New Roman" w:hAnsi="Arial" w:cs="Arial"/>
                <w:sz w:val="21"/>
                <w:szCs w:val="21"/>
                <w:lang w:eastAsia="en-IN" w:bidi="hi-IN"/>
              </w:rPr>
              <w:t>. 1,0,00,000</w:t>
            </w:r>
          </w:p>
        </w:tc>
      </w:tr>
    </w:tbl>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Short</w:t>
      </w:r>
      <w:r w:rsidRPr="00003F6A">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workings</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b/>
          <w:bCs/>
          <w:color w:val="000000"/>
          <w:sz w:val="24"/>
          <w:szCs w:val="24"/>
          <w:lang w:eastAsia="en-IN" w:bidi="hi-IN"/>
        </w:rPr>
        <w:t>Difference</w:t>
      </w:r>
      <w:r w:rsidRPr="008D2E94">
        <w:rPr>
          <w:rFonts w:ascii="Arial" w:eastAsia="Times New Roman" w:hAnsi="Arial" w:cs="Arial"/>
          <w:color w:val="000000"/>
          <w:sz w:val="24"/>
          <w:szCs w:val="24"/>
          <w:lang w:eastAsia="en-IN" w:bidi="hi-IN"/>
        </w:rPr>
        <w:t xml:space="preserve"> of minimum rent and actual royalty is known as </w:t>
      </w:r>
      <w:proofErr w:type="spellStart"/>
      <w:r w:rsidRPr="008D2E94">
        <w:rPr>
          <w:rFonts w:ascii="Arial" w:eastAsia="Times New Roman" w:hAnsi="Arial" w:cs="Arial"/>
          <w:color w:val="000000"/>
          <w:sz w:val="24"/>
          <w:szCs w:val="24"/>
          <w:lang w:eastAsia="en-IN" w:bidi="hi-IN"/>
        </w:rPr>
        <w:t>shortworkings</w:t>
      </w:r>
      <w:proofErr w:type="spellEnd"/>
      <w:r w:rsidRPr="008D2E94">
        <w:rPr>
          <w:rFonts w:ascii="Arial" w:eastAsia="Times New Roman" w:hAnsi="Arial" w:cs="Arial"/>
          <w:color w:val="000000"/>
          <w:sz w:val="24"/>
          <w:szCs w:val="24"/>
          <w:lang w:eastAsia="en-IN" w:bidi="hi-IN"/>
        </w:rPr>
        <w:t xml:space="preserve"> where payment of Royalty is payable on the basis of minimum rent due to shortage in the production or sale. For example, if calculated royalty is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900,000/- as per sale of books based on the above example, but royalty payable is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1000,000 as per minimum rent, short</w:t>
      </w:r>
      <w:r>
        <w:rPr>
          <w:rFonts w:ascii="Arial" w:eastAsia="Times New Roman" w:hAnsi="Arial" w:cs="Arial"/>
          <w:color w:val="000000"/>
          <w:sz w:val="24"/>
          <w:szCs w:val="24"/>
          <w:lang w:eastAsia="en-IN" w:bidi="hi-IN"/>
        </w:rPr>
        <w:t xml:space="preserve"> </w:t>
      </w:r>
      <w:r w:rsidRPr="008D2E94">
        <w:rPr>
          <w:rFonts w:ascii="Arial" w:eastAsia="Times New Roman" w:hAnsi="Arial" w:cs="Arial"/>
          <w:color w:val="000000"/>
          <w:sz w:val="24"/>
          <w:szCs w:val="24"/>
          <w:lang w:eastAsia="en-IN" w:bidi="hi-IN"/>
        </w:rPr>
        <w:t xml:space="preserve">working will be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100,000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1,000,000 –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9,00,000).</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Ground Rent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The rent, paid to the landlord for the use of land or surface on the yearly or half yearly basis is known as </w:t>
      </w:r>
      <w:r w:rsidRPr="008D2E94">
        <w:rPr>
          <w:rFonts w:ascii="Arial" w:eastAsia="Times New Roman" w:hAnsi="Arial" w:cs="Arial"/>
          <w:b/>
          <w:bCs/>
          <w:color w:val="000000"/>
          <w:sz w:val="24"/>
          <w:szCs w:val="24"/>
          <w:lang w:eastAsia="en-IN" w:bidi="hi-IN"/>
        </w:rPr>
        <w:t>Ground Rent</w:t>
      </w:r>
      <w:r w:rsidRPr="008D2E94">
        <w:rPr>
          <w:rFonts w:ascii="Arial" w:eastAsia="Times New Roman" w:hAnsi="Arial" w:cs="Arial"/>
          <w:color w:val="000000"/>
          <w:sz w:val="24"/>
          <w:szCs w:val="24"/>
          <w:lang w:eastAsia="en-IN" w:bidi="hi-IN"/>
        </w:rPr>
        <w:t> or </w:t>
      </w:r>
      <w:r w:rsidRPr="008D2E94">
        <w:rPr>
          <w:rFonts w:ascii="Arial" w:eastAsia="Times New Roman" w:hAnsi="Arial" w:cs="Arial"/>
          <w:b/>
          <w:bCs/>
          <w:color w:val="000000"/>
          <w:sz w:val="24"/>
          <w:szCs w:val="24"/>
          <w:lang w:eastAsia="en-IN" w:bidi="hi-IN"/>
        </w:rPr>
        <w:t>Surface Rent</w:t>
      </w:r>
      <w:r w:rsidRPr="008D2E94">
        <w:rPr>
          <w:rFonts w:ascii="Arial" w:eastAsia="Times New Roman" w:hAnsi="Arial" w:cs="Arial"/>
          <w:color w:val="000000"/>
          <w:sz w:val="24"/>
          <w:szCs w:val="24"/>
          <w:lang w:eastAsia="en-IN" w:bidi="hi-IN"/>
        </w:rPr>
        <w:t>.</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Right of Recouping</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It may contain in the royalty agreement that excess of minimum rent paid over the actual royalty (i.e. short</w:t>
      </w:r>
      <w:r>
        <w:rPr>
          <w:rFonts w:ascii="Arial" w:eastAsia="Times New Roman" w:hAnsi="Arial" w:cs="Arial"/>
          <w:color w:val="000000"/>
          <w:sz w:val="24"/>
          <w:szCs w:val="24"/>
          <w:lang w:eastAsia="en-IN" w:bidi="hi-IN"/>
        </w:rPr>
        <w:t xml:space="preserve"> </w:t>
      </w:r>
      <w:r w:rsidRPr="008D2E94">
        <w:rPr>
          <w:rFonts w:ascii="Arial" w:eastAsia="Times New Roman" w:hAnsi="Arial" w:cs="Arial"/>
          <w:color w:val="000000"/>
          <w:sz w:val="24"/>
          <w:szCs w:val="24"/>
          <w:lang w:eastAsia="en-IN" w:bidi="hi-IN"/>
        </w:rPr>
        <w:t>workings), may be recoverable in the subsequent years. So, when the royalty is in excess of the minimum rent is called the right of recoupment (of short</w:t>
      </w:r>
      <w:r>
        <w:rPr>
          <w:rFonts w:ascii="Arial" w:eastAsia="Times New Roman" w:hAnsi="Arial" w:cs="Arial"/>
          <w:color w:val="000000"/>
          <w:sz w:val="24"/>
          <w:szCs w:val="24"/>
          <w:lang w:eastAsia="en-IN" w:bidi="hi-IN"/>
        </w:rPr>
        <w:t xml:space="preserve"> </w:t>
      </w:r>
      <w:proofErr w:type="spellStart"/>
      <w:r>
        <w:rPr>
          <w:rFonts w:ascii="Arial" w:eastAsia="Times New Roman" w:hAnsi="Arial" w:cs="Arial"/>
          <w:color w:val="000000"/>
          <w:sz w:val="24"/>
          <w:szCs w:val="24"/>
          <w:lang w:eastAsia="en-IN" w:bidi="hi-IN"/>
        </w:rPr>
        <w:t>n</w:t>
      </w:r>
      <w:r w:rsidRPr="008D2E94">
        <w:rPr>
          <w:rFonts w:ascii="Arial" w:eastAsia="Times New Roman" w:hAnsi="Arial" w:cs="Arial"/>
          <w:color w:val="000000"/>
          <w:sz w:val="24"/>
          <w:szCs w:val="24"/>
          <w:lang w:eastAsia="en-IN" w:bidi="hi-IN"/>
        </w:rPr>
        <w:t>workings</w:t>
      </w:r>
      <w:proofErr w:type="spellEnd"/>
      <w:r w:rsidRPr="008D2E94">
        <w:rPr>
          <w:rFonts w:ascii="Arial" w:eastAsia="Times New Roman" w:hAnsi="Arial" w:cs="Arial"/>
          <w:color w:val="000000"/>
          <w:sz w:val="24"/>
          <w:szCs w:val="24"/>
          <w:lang w:eastAsia="en-IN" w:bidi="hi-IN"/>
        </w:rPr>
        <w: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Right of recoupment will be decided for the fixed period or for the floating period. When the right of recoupment is fixed for the certain starting years from the date of royalty agreement, it is said to be fixed or restricted. On the other hand, when the lessee is eligible to recoup the </w:t>
      </w:r>
      <w:proofErr w:type="spellStart"/>
      <w:r w:rsidRPr="008D2E94">
        <w:rPr>
          <w:rFonts w:ascii="Arial" w:eastAsia="Times New Roman" w:hAnsi="Arial" w:cs="Arial"/>
          <w:color w:val="000000"/>
          <w:sz w:val="24"/>
          <w:szCs w:val="24"/>
          <w:lang w:eastAsia="en-IN" w:bidi="hi-IN"/>
        </w:rPr>
        <w:t>shortworkings</w:t>
      </w:r>
      <w:proofErr w:type="spellEnd"/>
      <w:r w:rsidRPr="008D2E94">
        <w:rPr>
          <w:rFonts w:ascii="Arial" w:eastAsia="Times New Roman" w:hAnsi="Arial" w:cs="Arial"/>
          <w:color w:val="000000"/>
          <w:sz w:val="24"/>
          <w:szCs w:val="24"/>
          <w:lang w:eastAsia="en-IN" w:bidi="hi-IN"/>
        </w:rPr>
        <w:t xml:space="preserve"> in next 2 or 3 years from the year of its commencement, it is said to be floating.</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Short</w:t>
      </w:r>
      <w:r>
        <w:rPr>
          <w:rFonts w:ascii="Arial" w:eastAsia="Times New Roman" w:hAnsi="Arial" w:cs="Arial"/>
          <w:color w:val="000000"/>
          <w:sz w:val="24"/>
          <w:szCs w:val="24"/>
          <w:lang w:eastAsia="en-IN" w:bidi="hi-IN"/>
        </w:rPr>
        <w:t xml:space="preserve"> </w:t>
      </w:r>
      <w:r w:rsidRPr="008D2E94">
        <w:rPr>
          <w:rFonts w:ascii="Arial" w:eastAsia="Times New Roman" w:hAnsi="Arial" w:cs="Arial"/>
          <w:color w:val="000000"/>
          <w:sz w:val="24"/>
          <w:szCs w:val="24"/>
          <w:lang w:eastAsia="en-IN" w:bidi="hi-IN"/>
        </w:rPr>
        <w:t>working will be shown on the asset side of Balance sheet up to allowable year of recouping after that it will be transferred to profit &amp; loss account (after expiry of allowable period).</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Lease Premium</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An </w:t>
      </w:r>
      <w:r w:rsidRPr="008D2E94">
        <w:rPr>
          <w:rFonts w:ascii="Arial" w:eastAsia="Times New Roman" w:hAnsi="Arial" w:cs="Arial"/>
          <w:b/>
          <w:bCs/>
          <w:color w:val="000000"/>
          <w:sz w:val="24"/>
          <w:szCs w:val="24"/>
          <w:lang w:eastAsia="en-IN" w:bidi="hi-IN"/>
        </w:rPr>
        <w:t>Extra payment</w:t>
      </w:r>
      <w:r w:rsidRPr="008D2E94">
        <w:rPr>
          <w:rFonts w:ascii="Arial" w:eastAsia="Times New Roman" w:hAnsi="Arial" w:cs="Arial"/>
          <w:color w:val="000000"/>
          <w:sz w:val="24"/>
          <w:szCs w:val="24"/>
          <w:lang w:eastAsia="en-IN" w:bidi="hi-IN"/>
        </w:rPr>
        <w:t> in addition to royalty, if any, paid by lessee to lessor is called Lease premium and will be treated as capital expenditure and it will be written off on yearly basis through profit and loss account as per the suitable method.</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TDS (Tax Deducted at Source)</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If there is an applicability of TDS (Tax deducted at source) as per Income Tax Act, lessee will make the payment to lessor after deducting TDS as per applicable rate </w:t>
      </w:r>
      <w:r w:rsidRPr="008D2E94">
        <w:rPr>
          <w:rFonts w:ascii="Arial" w:eastAsia="Times New Roman" w:hAnsi="Arial" w:cs="Arial"/>
          <w:color w:val="000000"/>
          <w:sz w:val="24"/>
          <w:szCs w:val="24"/>
          <w:lang w:eastAsia="en-IN" w:bidi="hi-IN"/>
        </w:rPr>
        <w:lastRenderedPageBreak/>
        <w:t>and lessee is liable to deposit it to the credit of Central Government. Amount of royalty will be gross amount of royalty (inclusive of TDS), that will be charged to profit and loss account.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 xml:space="preserve">For example, if royalty amount is 1,000,000/-&amp; rate of TDS is 10%, then lessee will pay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900,000/- to lessor. Amount of royalty charge to profit and loss account will be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xml:space="preserve">. 1,000,000/- and balance amount of </w:t>
      </w:r>
      <w:proofErr w:type="spellStart"/>
      <w:r w:rsidRPr="008D2E94">
        <w:rPr>
          <w:rFonts w:ascii="Arial" w:eastAsia="Times New Roman" w:hAnsi="Arial" w:cs="Arial"/>
          <w:color w:val="000000"/>
          <w:sz w:val="24"/>
          <w:szCs w:val="24"/>
          <w:lang w:eastAsia="en-IN" w:bidi="hi-IN"/>
        </w:rPr>
        <w:t>Rs</w:t>
      </w:r>
      <w:proofErr w:type="spellEnd"/>
      <w:r w:rsidRPr="008D2E94">
        <w:rPr>
          <w:rFonts w:ascii="Arial" w:eastAsia="Times New Roman" w:hAnsi="Arial" w:cs="Arial"/>
          <w:color w:val="000000"/>
          <w:sz w:val="24"/>
          <w:szCs w:val="24"/>
          <w:lang w:eastAsia="en-IN" w:bidi="hi-IN"/>
        </w:rPr>
        <w:t>. 100,000/- will be deposited in the credit of central Government account.</w:t>
      </w:r>
    </w:p>
    <w:p w:rsidR="008D2E94" w:rsidRPr="008D2E94" w:rsidRDefault="008D2E94" w:rsidP="008D2E94">
      <w:pPr>
        <w:spacing w:before="100" w:beforeAutospacing="1" w:after="100" w:afterAutospacing="1" w:line="240" w:lineRule="auto"/>
        <w:outlineLvl w:val="2"/>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27"/>
          <w:szCs w:val="27"/>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Stoppage of Work</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Sometime, there may be stoppage of work due to conditions beyond control like strike, flood, etc. in this case, minimum rent is required to be revised as provided in the agreement.</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Revision of the minimum rent will be −</w:t>
      </w:r>
    </w:p>
    <w:p w:rsidR="008D2E94" w:rsidRPr="008D2E94" w:rsidRDefault="008D2E94" w:rsidP="008D2E94">
      <w:pPr>
        <w:numPr>
          <w:ilvl w:val="0"/>
          <w:numId w:val="3"/>
        </w:numPr>
        <w:spacing w:before="100" w:beforeAutospacing="1" w:after="75" w:line="240" w:lineRule="auto"/>
        <w:rPr>
          <w:rFonts w:ascii="Arial" w:eastAsia="Times New Roman" w:hAnsi="Arial" w:cs="Arial"/>
          <w:sz w:val="21"/>
          <w:szCs w:val="21"/>
          <w:lang w:eastAsia="en-IN" w:bidi="hi-IN"/>
        </w:rPr>
      </w:pPr>
      <w:r w:rsidRPr="008D2E94">
        <w:rPr>
          <w:rFonts w:ascii="Arial" w:eastAsia="Times New Roman" w:hAnsi="Arial" w:cs="Arial"/>
          <w:sz w:val="21"/>
          <w:szCs w:val="21"/>
          <w:lang w:eastAsia="en-IN" w:bidi="hi-IN"/>
        </w:rPr>
        <w:t>Reduction of minimum rent in the proportion of the stoppage of work;</w:t>
      </w:r>
    </w:p>
    <w:p w:rsidR="008D2E94" w:rsidRPr="008D2E94" w:rsidRDefault="008D2E94" w:rsidP="008D2E94">
      <w:pPr>
        <w:numPr>
          <w:ilvl w:val="0"/>
          <w:numId w:val="3"/>
        </w:numPr>
        <w:spacing w:before="100" w:beforeAutospacing="1" w:after="75" w:line="240" w:lineRule="auto"/>
        <w:rPr>
          <w:rFonts w:ascii="Arial" w:eastAsia="Times New Roman" w:hAnsi="Arial" w:cs="Arial"/>
          <w:sz w:val="21"/>
          <w:szCs w:val="21"/>
          <w:lang w:eastAsia="en-IN" w:bidi="hi-IN"/>
        </w:rPr>
      </w:pPr>
      <w:r w:rsidRPr="008D2E94">
        <w:rPr>
          <w:rFonts w:ascii="Arial" w:eastAsia="Times New Roman" w:hAnsi="Arial" w:cs="Arial"/>
          <w:sz w:val="21"/>
          <w:szCs w:val="21"/>
          <w:lang w:eastAsia="en-IN" w:bidi="hi-IN"/>
        </w:rPr>
        <w:t>On the basis of fixed percentage; or</w:t>
      </w:r>
    </w:p>
    <w:p w:rsidR="008D2E94" w:rsidRPr="008D2E94" w:rsidRDefault="008D2E94" w:rsidP="008D2E94">
      <w:pPr>
        <w:numPr>
          <w:ilvl w:val="0"/>
          <w:numId w:val="3"/>
        </w:numPr>
        <w:spacing w:before="100" w:beforeAutospacing="1" w:after="75" w:line="240" w:lineRule="auto"/>
        <w:rPr>
          <w:rFonts w:ascii="Arial" w:eastAsia="Times New Roman" w:hAnsi="Arial" w:cs="Arial"/>
          <w:sz w:val="21"/>
          <w:szCs w:val="21"/>
          <w:lang w:eastAsia="en-IN" w:bidi="hi-IN"/>
        </w:rPr>
      </w:pPr>
      <w:r w:rsidRPr="008D2E94">
        <w:rPr>
          <w:rFonts w:ascii="Arial" w:eastAsia="Times New Roman" w:hAnsi="Arial" w:cs="Arial"/>
          <w:sz w:val="21"/>
          <w:szCs w:val="21"/>
          <w:lang w:eastAsia="en-IN" w:bidi="hi-IN"/>
        </w:rPr>
        <w:t>By a fixed amount in the year of stoppage.</w:t>
      </w:r>
    </w:p>
    <w:p w:rsidR="008D2E94" w:rsidRPr="008D2E94" w:rsidRDefault="008D2E94" w:rsidP="008D2E94">
      <w:pPr>
        <w:spacing w:before="100" w:beforeAutospacing="1" w:after="100" w:afterAutospacing="1" w:line="240" w:lineRule="auto"/>
        <w:outlineLvl w:val="1"/>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Sub Lease</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Sometime, landlord or lessor allows lessee to sublet some part of the mine or land as a sub-lessee. In this case, lessee will become lessor for sub lessee and lessee for main landlord.</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In such a case, as Lessee, he will maintain the following books of accounts −</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80"/>
        <w:gridCol w:w="5235"/>
      </w:tblGrid>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b/>
                <w:bCs/>
                <w:color w:val="000000"/>
                <w:sz w:val="21"/>
                <w:szCs w:val="21"/>
                <w:lang w:eastAsia="en-IN" w:bidi="hi-IN"/>
              </w:rPr>
              <w:t>As a Lessee</w:t>
            </w:r>
          </w:p>
          <w:p w:rsidR="008D2E94" w:rsidRPr="008D2E94" w:rsidRDefault="008D2E94" w:rsidP="008D2E94">
            <w:pPr>
              <w:numPr>
                <w:ilvl w:val="0"/>
                <w:numId w:val="4"/>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Landlord Account</w:t>
            </w:r>
          </w:p>
          <w:p w:rsidR="008D2E94" w:rsidRPr="008D2E94" w:rsidRDefault="008D2E94" w:rsidP="008D2E94">
            <w:pPr>
              <w:numPr>
                <w:ilvl w:val="0"/>
                <w:numId w:val="4"/>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Minimum Rent Account</w:t>
            </w:r>
          </w:p>
          <w:p w:rsidR="008D2E94" w:rsidRPr="008D2E94" w:rsidRDefault="008D2E94" w:rsidP="008D2E94">
            <w:pPr>
              <w:numPr>
                <w:ilvl w:val="0"/>
                <w:numId w:val="4"/>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Royalty Account</w:t>
            </w:r>
          </w:p>
          <w:p w:rsidR="008D2E94" w:rsidRPr="008D2E94" w:rsidRDefault="008D2E94" w:rsidP="008D2E94">
            <w:pPr>
              <w:numPr>
                <w:ilvl w:val="0"/>
                <w:numId w:val="4"/>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workings Recoupable Accounts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b/>
                <w:bCs/>
                <w:color w:val="000000"/>
                <w:sz w:val="21"/>
                <w:szCs w:val="21"/>
                <w:lang w:eastAsia="en-IN" w:bidi="hi-IN"/>
              </w:rPr>
              <w:t>As a Sub Lessor</w:t>
            </w:r>
          </w:p>
          <w:p w:rsidR="008D2E94" w:rsidRPr="008D2E94" w:rsidRDefault="008D2E94" w:rsidP="008D2E94">
            <w:pPr>
              <w:numPr>
                <w:ilvl w:val="0"/>
                <w:numId w:val="5"/>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Royalties receivable </w:t>
            </w:r>
            <w:proofErr w:type="spellStart"/>
            <w:r w:rsidRPr="008D2E94">
              <w:rPr>
                <w:rFonts w:ascii="Arial" w:eastAsia="Times New Roman" w:hAnsi="Arial" w:cs="Arial"/>
                <w:color w:val="000000"/>
                <w:sz w:val="21"/>
                <w:szCs w:val="21"/>
                <w:lang w:eastAsia="en-IN" w:bidi="hi-IN"/>
              </w:rPr>
              <w:t>Receivable</w:t>
            </w:r>
            <w:proofErr w:type="spellEnd"/>
            <w:r w:rsidRPr="008D2E94">
              <w:rPr>
                <w:rFonts w:ascii="Arial" w:eastAsia="Times New Roman" w:hAnsi="Arial" w:cs="Arial"/>
                <w:color w:val="000000"/>
                <w:sz w:val="21"/>
                <w:szCs w:val="21"/>
                <w:lang w:eastAsia="en-IN" w:bidi="hi-IN"/>
              </w:rPr>
              <w:t xml:space="preserve"> Account</w:t>
            </w:r>
          </w:p>
          <w:p w:rsidR="008D2E94" w:rsidRPr="008D2E94" w:rsidRDefault="008D2E94" w:rsidP="008D2E94">
            <w:pPr>
              <w:numPr>
                <w:ilvl w:val="0"/>
                <w:numId w:val="5"/>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Sub lessee </w:t>
            </w:r>
            <w:proofErr w:type="spellStart"/>
            <w:r w:rsidRPr="008D2E94">
              <w:rPr>
                <w:rFonts w:ascii="Arial" w:eastAsia="Times New Roman" w:hAnsi="Arial" w:cs="Arial"/>
                <w:color w:val="000000"/>
                <w:sz w:val="21"/>
                <w:szCs w:val="21"/>
                <w:lang w:eastAsia="en-IN" w:bidi="hi-IN"/>
              </w:rPr>
              <w:t>Lessee</w:t>
            </w:r>
            <w:proofErr w:type="spellEnd"/>
            <w:r w:rsidRPr="008D2E94">
              <w:rPr>
                <w:rFonts w:ascii="Arial" w:eastAsia="Times New Roman" w:hAnsi="Arial" w:cs="Arial"/>
                <w:color w:val="000000"/>
                <w:sz w:val="21"/>
                <w:szCs w:val="21"/>
                <w:lang w:eastAsia="en-IN" w:bidi="hi-IN"/>
              </w:rPr>
              <w:t xml:space="preserve"> Account</w:t>
            </w:r>
          </w:p>
          <w:p w:rsidR="008D2E94" w:rsidRPr="008D2E94" w:rsidRDefault="008D2E94" w:rsidP="008D2E94">
            <w:pPr>
              <w:numPr>
                <w:ilvl w:val="0"/>
                <w:numId w:val="5"/>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 xml:space="preserve">workings allowable </w:t>
            </w:r>
            <w:proofErr w:type="spellStart"/>
            <w:r w:rsidRPr="008D2E94">
              <w:rPr>
                <w:rFonts w:ascii="Arial" w:eastAsia="Times New Roman" w:hAnsi="Arial" w:cs="Arial"/>
                <w:color w:val="000000"/>
                <w:sz w:val="21"/>
                <w:szCs w:val="21"/>
                <w:lang w:eastAsia="en-IN" w:bidi="hi-IN"/>
              </w:rPr>
              <w:t>Allowable</w:t>
            </w:r>
            <w:proofErr w:type="spellEnd"/>
            <w:r w:rsidRPr="008D2E94">
              <w:rPr>
                <w:rFonts w:ascii="Arial" w:eastAsia="Times New Roman" w:hAnsi="Arial" w:cs="Arial"/>
                <w:color w:val="000000"/>
                <w:sz w:val="21"/>
                <w:szCs w:val="21"/>
                <w:lang w:eastAsia="en-IN" w:bidi="hi-IN"/>
              </w:rPr>
              <w:t xml:space="preserve"> Account</w:t>
            </w:r>
          </w:p>
        </w:tc>
      </w:tr>
    </w:tbl>
    <w:p w:rsidR="008D2E94" w:rsidRPr="008D2E94" w:rsidRDefault="008D2E94" w:rsidP="008D2E94">
      <w:pPr>
        <w:spacing w:before="100" w:beforeAutospacing="1" w:after="100" w:afterAutospacing="1" w:line="240" w:lineRule="auto"/>
        <w:outlineLvl w:val="1"/>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2E94">
        <w:rPr>
          <w:rFonts w:ascii="Arial" w:eastAsia="Times New Roman" w:hAnsi="Arial" w:cs="Arial"/>
          <w:b/>
          <w:caps/>
          <w:sz w:val="35"/>
          <w:szCs w:val="35"/>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Accounting Entries</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216"/>
        <w:gridCol w:w="3699"/>
      </w:tblGrid>
      <w:tr w:rsidR="008D2E94" w:rsidRPr="008D2E94" w:rsidTr="008D2E94">
        <w:tc>
          <w:tcPr>
            <w:tcW w:w="6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When there is no royalty in the year</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(a) Minimum Rent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Landlord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(b) 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working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Minimum Rent A/c</w:t>
            </w:r>
          </w:p>
        </w:tc>
      </w:tr>
      <w:tr w:rsidR="008D2E94" w:rsidRPr="008D2E94" w:rsidTr="008D2E94">
        <w:tc>
          <w:tcPr>
            <w:tcW w:w="6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Where Royalties are less than minimum rent and 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lastRenderedPageBreak/>
              <w:t>workings are recoverable in next years.</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lastRenderedPageBreak/>
              <w:t>(c) Minimum Rent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lastRenderedPageBreak/>
              <w:t>To Landlord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(d) Royalties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workings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Minimum Rent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(e) Landlord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Bank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(f) Profit &amp; Loss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Royalty A/c</w:t>
            </w:r>
          </w:p>
        </w:tc>
      </w:tr>
      <w:tr w:rsidR="008D2E94" w:rsidRPr="008D2E94" w:rsidTr="008D2E94">
        <w:tc>
          <w:tcPr>
            <w:tcW w:w="6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lastRenderedPageBreak/>
              <w:t>When Short workings are recouped</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(g) Royalties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short workings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Landlord A/c</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(h) Landlord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Bank A/c</w:t>
            </w:r>
          </w:p>
        </w:tc>
      </w:tr>
      <w:tr w:rsidR="008D2E94" w:rsidRPr="008D2E94" w:rsidTr="008D2E94">
        <w:tc>
          <w:tcPr>
            <w:tcW w:w="6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Transfer of irrecoverable Short workings</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(i) Profit &amp; Loss A/c</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Dr</w:t>
            </w:r>
          </w:p>
          <w:p w:rsidR="008D2E94" w:rsidRPr="008D2E94" w:rsidRDefault="008D2E94" w:rsidP="008D2E94">
            <w:pPr>
              <w:spacing w:before="120" w:after="144" w:line="240" w:lineRule="auto"/>
              <w:ind w:left="4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To Short workings A/c</w:t>
            </w:r>
          </w:p>
        </w:tc>
      </w:tr>
    </w:tbl>
    <w:p w:rsidR="008D2E94" w:rsidRPr="008D2E94" w:rsidRDefault="008D2E94" w:rsidP="008D2E94">
      <w:pPr>
        <w:spacing w:before="100" w:beforeAutospacing="1" w:after="100" w:afterAutospacing="1" w:line="240" w:lineRule="auto"/>
        <w:outlineLvl w:val="2"/>
        <w:rPr>
          <w:rFonts w:ascii="Arial" w:eastAsia="Times New Roman" w:hAnsi="Arial" w:cs="Arial"/>
          <w:b/>
          <w:sz w:val="27"/>
          <w:szCs w:val="27"/>
          <w:lang w:eastAsia="en-IN"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8D2E94">
        <w:rPr>
          <w:rFonts w:ascii="Arial" w:eastAsia="Times New Roman" w:hAnsi="Arial" w:cs="Arial"/>
          <w:b/>
          <w:sz w:val="27"/>
          <w:szCs w:val="27"/>
          <w:lang w:eastAsia="en-IN"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Illustration</w:t>
      </w:r>
    </w:p>
    <w:p w:rsidR="008D2E94" w:rsidRPr="008D2E94" w:rsidRDefault="008D2E94" w:rsidP="008D2E94">
      <w:pPr>
        <w:spacing w:before="120" w:after="144" w:line="240" w:lineRule="auto"/>
        <w:ind w:left="48" w:right="48"/>
        <w:jc w:val="both"/>
        <w:rPr>
          <w:rFonts w:ascii="Arial" w:eastAsia="Times New Roman" w:hAnsi="Arial" w:cs="Arial"/>
          <w:color w:val="000000"/>
          <w:sz w:val="24"/>
          <w:szCs w:val="24"/>
          <w:lang w:eastAsia="en-IN" w:bidi="hi-IN"/>
        </w:rPr>
      </w:pPr>
      <w:r w:rsidRPr="008D2E94">
        <w:rPr>
          <w:rFonts w:ascii="Arial" w:eastAsia="Times New Roman" w:hAnsi="Arial" w:cs="Arial"/>
          <w:color w:val="000000"/>
          <w:sz w:val="24"/>
          <w:szCs w:val="24"/>
          <w:lang w:eastAsia="en-IN" w:bidi="hi-IN"/>
        </w:rPr>
        <w:t>From the below given information’s, please open prepare the necessary accounts in the books of M/s Black Diamond Limited.</w:t>
      </w:r>
    </w:p>
    <w:p w:rsidR="008D2E94" w:rsidRPr="008D2E94" w:rsidRDefault="008D2E94" w:rsidP="008D2E94">
      <w:pPr>
        <w:numPr>
          <w:ilvl w:val="0"/>
          <w:numId w:val="6"/>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Company leased a colliery on 01-01-2010 at a minimum rent of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75,000.</w:t>
      </w:r>
    </w:p>
    <w:p w:rsidR="008D2E94" w:rsidRPr="008D2E94" w:rsidRDefault="008D2E94" w:rsidP="008D2E94">
      <w:pPr>
        <w:numPr>
          <w:ilvl w:val="0"/>
          <w:numId w:val="6"/>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 xml:space="preserve">Royalty Rate@ </w:t>
      </w:r>
      <w:proofErr w:type="spellStart"/>
      <w:r w:rsidRPr="008D2E94">
        <w:rPr>
          <w:rFonts w:ascii="Arial" w:eastAsia="Times New Roman" w:hAnsi="Arial" w:cs="Arial"/>
          <w:color w:val="000000"/>
          <w:sz w:val="21"/>
          <w:szCs w:val="21"/>
          <w:lang w:eastAsia="en-IN" w:bidi="hi-IN"/>
        </w:rPr>
        <w:t>Rs</w:t>
      </w:r>
      <w:proofErr w:type="spellEnd"/>
      <w:r w:rsidRPr="008D2E94">
        <w:rPr>
          <w:rFonts w:ascii="Arial" w:eastAsia="Times New Roman" w:hAnsi="Arial" w:cs="Arial"/>
          <w:color w:val="000000"/>
          <w:sz w:val="21"/>
          <w:szCs w:val="21"/>
          <w:lang w:eastAsia="en-IN" w:bidi="hi-IN"/>
        </w:rPr>
        <w:t>. 1/- per ton.</w:t>
      </w:r>
    </w:p>
    <w:p w:rsidR="008D2E94" w:rsidRPr="008D2E94" w:rsidRDefault="008D2E94" w:rsidP="008D2E94">
      <w:pPr>
        <w:numPr>
          <w:ilvl w:val="0"/>
          <w:numId w:val="6"/>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Right of recouping of short</w:t>
      </w:r>
      <w:r>
        <w:rPr>
          <w:rFonts w:ascii="Arial" w:eastAsia="Times New Roman" w:hAnsi="Arial" w:cs="Arial"/>
          <w:color w:val="000000"/>
          <w:sz w:val="21"/>
          <w:szCs w:val="21"/>
          <w:lang w:eastAsia="en-IN" w:bidi="hi-IN"/>
        </w:rPr>
        <w:t xml:space="preserve"> </w:t>
      </w:r>
      <w:r w:rsidRPr="008D2E94">
        <w:rPr>
          <w:rFonts w:ascii="Arial" w:eastAsia="Times New Roman" w:hAnsi="Arial" w:cs="Arial"/>
          <w:color w:val="000000"/>
          <w:sz w:val="21"/>
          <w:szCs w:val="21"/>
          <w:lang w:eastAsia="en-IN" w:bidi="hi-IN"/>
        </w:rPr>
        <w:t>workings is restricted to first 3 years.</w:t>
      </w:r>
    </w:p>
    <w:p w:rsidR="008D2E94" w:rsidRPr="008D2E94" w:rsidRDefault="008D2E94" w:rsidP="008D2E94">
      <w:pPr>
        <w:numPr>
          <w:ilvl w:val="0"/>
          <w:numId w:val="6"/>
        </w:numPr>
        <w:spacing w:before="120" w:after="144" w:line="240" w:lineRule="auto"/>
        <w:ind w:left="768" w:right="48"/>
        <w:jc w:val="both"/>
        <w:rPr>
          <w:rFonts w:ascii="Arial" w:eastAsia="Times New Roman" w:hAnsi="Arial" w:cs="Arial"/>
          <w:color w:val="000000"/>
          <w:sz w:val="21"/>
          <w:szCs w:val="21"/>
          <w:lang w:eastAsia="en-IN" w:bidi="hi-IN"/>
        </w:rPr>
      </w:pPr>
      <w:r w:rsidRPr="008D2E94">
        <w:rPr>
          <w:rFonts w:ascii="Arial" w:eastAsia="Times New Roman" w:hAnsi="Arial" w:cs="Arial"/>
          <w:color w:val="000000"/>
          <w:sz w:val="21"/>
          <w:szCs w:val="21"/>
          <w:lang w:eastAsia="en-IN" w:bidi="hi-IN"/>
        </w:rPr>
        <w:t>Output for the first four years of the lease was 40,000, 65,000, 1</w:t>
      </w:r>
      <w:proofErr w:type="gramStart"/>
      <w:r w:rsidRPr="008D2E94">
        <w:rPr>
          <w:rFonts w:ascii="Arial" w:eastAsia="Times New Roman" w:hAnsi="Arial" w:cs="Arial"/>
          <w:color w:val="000000"/>
          <w:sz w:val="21"/>
          <w:szCs w:val="21"/>
          <w:lang w:eastAsia="en-IN" w:bidi="hi-IN"/>
        </w:rPr>
        <w:t>,05,000</w:t>
      </w:r>
      <w:proofErr w:type="gramEnd"/>
      <w:r w:rsidRPr="008D2E94">
        <w:rPr>
          <w:rFonts w:ascii="Arial" w:eastAsia="Times New Roman" w:hAnsi="Arial" w:cs="Arial"/>
          <w:color w:val="000000"/>
          <w:sz w:val="21"/>
          <w:szCs w:val="21"/>
          <w:lang w:eastAsia="en-IN" w:bidi="hi-IN"/>
        </w:rPr>
        <w:t>, and 90,000 tons respectively.</w:t>
      </w:r>
    </w:p>
    <w:p w:rsidR="008D2E94" w:rsidRPr="008D2E94" w:rsidRDefault="008D2E94" w:rsidP="008D2E94">
      <w:pPr>
        <w:spacing w:before="120" w:after="144" w:line="240" w:lineRule="auto"/>
        <w:ind w:left="48" w:right="48"/>
        <w:jc w:val="both"/>
        <w:rPr>
          <w:rFonts w:ascii="Arial" w:eastAsia="Times New Roman" w:hAnsi="Arial" w:cs="Arial"/>
          <w:b/>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D2E94">
        <w:rPr>
          <w:rFonts w:ascii="Arial" w:eastAsia="Times New Roman" w:hAnsi="Arial" w:cs="Arial"/>
          <w:b/>
          <w:bCs/>
          <w:caps/>
          <w:color w:val="000000"/>
          <w:sz w:val="24"/>
          <w:szCs w:val="24"/>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Solution</w:t>
      </w:r>
      <w:r w:rsidRPr="008D2E94">
        <w:rPr>
          <w:rFonts w:ascii="Arial" w:eastAsia="Times New Roman" w:hAnsi="Arial" w:cs="Arial"/>
          <w:b/>
          <w:bCs/>
          <w:color w:val="000000"/>
          <w:sz w:val="24"/>
          <w:szCs w:val="24"/>
          <w:lang w:eastAsia="en-IN" w:bidi="hi-IN"/>
        </w:rPr>
        <w:t xml:space="preserve"> −</w:t>
      </w:r>
    </w:p>
    <w:p w:rsidR="008D2E94" w:rsidRPr="008D2E94" w:rsidRDefault="008D2E94" w:rsidP="008D2E94">
      <w:pPr>
        <w:spacing w:before="120" w:after="144" w:line="240" w:lineRule="auto"/>
        <w:ind w:left="48" w:right="48"/>
        <w:jc w:val="center"/>
        <w:rPr>
          <w:rFonts w:ascii="Arial" w:eastAsia="Times New Roman" w:hAnsi="Arial" w:cs="Arial"/>
          <w:b/>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Analytical Table</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70"/>
        <w:gridCol w:w="1107"/>
        <w:gridCol w:w="1647"/>
        <w:gridCol w:w="1178"/>
        <w:gridCol w:w="799"/>
        <w:gridCol w:w="1149"/>
        <w:gridCol w:w="1972"/>
        <w:gridCol w:w="1393"/>
      </w:tblGrid>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Year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Output (Tons)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 xml:space="preserve">Royalties @ </w:t>
            </w:r>
            <w:proofErr w:type="spellStart"/>
            <w:r w:rsidRPr="008D2E94">
              <w:rPr>
                <w:rFonts w:ascii="Arial" w:eastAsia="Times New Roman" w:hAnsi="Arial" w:cs="Arial"/>
                <w:b/>
                <w:bCs/>
                <w:sz w:val="15"/>
                <w:szCs w:val="15"/>
                <w:lang w:eastAsia="en-IN" w:bidi="hi-IN"/>
              </w:rPr>
              <w:t>Rs</w:t>
            </w:r>
            <w:proofErr w:type="spellEnd"/>
            <w:r w:rsidRPr="008D2E94">
              <w:rPr>
                <w:rFonts w:ascii="Arial" w:eastAsia="Times New Roman" w:hAnsi="Arial" w:cs="Arial"/>
                <w:b/>
                <w:bCs/>
                <w:sz w:val="15"/>
                <w:szCs w:val="15"/>
                <w:lang w:eastAsia="en-IN" w:bidi="hi-IN"/>
              </w:rPr>
              <w:t>. 1 Per ton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Short</w:t>
            </w:r>
            <w:r>
              <w:rPr>
                <w:rFonts w:ascii="Arial" w:eastAsia="Times New Roman" w:hAnsi="Arial" w:cs="Arial"/>
                <w:b/>
                <w:bCs/>
                <w:sz w:val="15"/>
                <w:szCs w:val="15"/>
                <w:lang w:eastAsia="en-IN" w:bidi="hi-IN"/>
              </w:rPr>
              <w:t xml:space="preserve"> </w:t>
            </w:r>
            <w:r w:rsidRPr="008D2E94">
              <w:rPr>
                <w:rFonts w:ascii="Arial" w:eastAsia="Times New Roman" w:hAnsi="Arial" w:cs="Arial"/>
                <w:b/>
                <w:bCs/>
                <w:sz w:val="15"/>
                <w:szCs w:val="15"/>
                <w:lang w:eastAsia="en-IN" w:bidi="hi-IN"/>
              </w:rPr>
              <w:t>workings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Surplus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Recoupment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proofErr w:type="spellStart"/>
            <w:r w:rsidRPr="008D2E94">
              <w:rPr>
                <w:rFonts w:ascii="Arial" w:eastAsia="Times New Roman" w:hAnsi="Arial" w:cs="Arial"/>
                <w:b/>
                <w:bCs/>
                <w:sz w:val="15"/>
                <w:szCs w:val="15"/>
                <w:lang w:eastAsia="en-IN" w:bidi="hi-IN"/>
              </w:rPr>
              <w:t>Unrecoupable</w:t>
            </w:r>
            <w:proofErr w:type="spellEnd"/>
            <w:r w:rsidRPr="008D2E94">
              <w:rPr>
                <w:rFonts w:ascii="Arial" w:eastAsia="Times New Roman" w:hAnsi="Arial" w:cs="Arial"/>
                <w:b/>
                <w:bCs/>
                <w:sz w:val="15"/>
                <w:szCs w:val="15"/>
                <w:lang w:eastAsia="en-IN" w:bidi="hi-IN"/>
              </w:rPr>
              <w:t xml:space="preserve"> Short workings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Payable to Landlord</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2010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2011</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2012</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65,000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65,000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082"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685"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300,000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300,000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45,000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45,000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30,000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15,000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after="0" w:line="240" w:lineRule="auto"/>
              <w:jc w:val="center"/>
              <w:rPr>
                <w:rFonts w:ascii="Arial" w:eastAsia="Times New Roman" w:hAnsi="Arial" w:cs="Arial"/>
                <w:sz w:val="15"/>
                <w:szCs w:val="15"/>
                <w:lang w:eastAsia="en-IN" w:bidi="hi-IN"/>
              </w:rPr>
            </w:pPr>
            <w:r w:rsidRPr="008D2E94">
              <w:rPr>
                <w:rFonts w:ascii="Arial" w:eastAsia="Times New Roman" w:hAnsi="Arial" w:cs="Arial"/>
                <w:sz w:val="15"/>
                <w:szCs w:val="15"/>
                <w:lang w:eastAsia="en-IN" w:bidi="hi-IN"/>
              </w:rPr>
              <w:t>315,000</w:t>
            </w:r>
          </w:p>
        </w:tc>
      </w:tr>
    </w:tbl>
    <w:p w:rsidR="003D2A72" w:rsidRDefault="003D2A72" w:rsidP="008D2E94">
      <w:pPr>
        <w:spacing w:before="120" w:after="144" w:line="240" w:lineRule="auto"/>
        <w:ind w:left="48" w:right="48"/>
        <w:jc w:val="center"/>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D2A72" w:rsidRDefault="003D2A72" w:rsidP="008D2E94">
      <w:pPr>
        <w:spacing w:before="120" w:after="144" w:line="240" w:lineRule="auto"/>
        <w:ind w:left="48" w:right="48"/>
        <w:jc w:val="center"/>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D2A72" w:rsidRDefault="003D2A72" w:rsidP="008D2E94">
      <w:pPr>
        <w:spacing w:before="120" w:after="144" w:line="240" w:lineRule="auto"/>
        <w:ind w:left="48" w:right="48"/>
        <w:jc w:val="center"/>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D2A72" w:rsidRDefault="003D2A72" w:rsidP="008D2E94">
      <w:pPr>
        <w:spacing w:before="120" w:after="144" w:line="240" w:lineRule="auto"/>
        <w:ind w:left="48" w:right="48"/>
        <w:jc w:val="center"/>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D2E94" w:rsidRPr="008D2E94" w:rsidRDefault="008D2E94" w:rsidP="008D2E94">
      <w:pPr>
        <w:spacing w:before="120" w:after="144" w:line="240" w:lineRule="auto"/>
        <w:ind w:left="48" w:right="48"/>
        <w:jc w:val="center"/>
        <w:rPr>
          <w:rFonts w:ascii="Arial" w:eastAsia="Times New Roman" w:hAnsi="Arial" w:cs="Arial"/>
          <w:b/>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In the books </w:t>
      </w:r>
      <w:proofErr w:type="spellStart"/>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Books</w:t>
      </w:r>
      <w:proofErr w:type="spellEnd"/>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of M/s Black Diamonds Ltd</w:t>
      </w:r>
    </w:p>
    <w:p w:rsidR="008D2E94" w:rsidRPr="008D2E94" w:rsidRDefault="008D2E94" w:rsidP="008D2E94">
      <w:pPr>
        <w:spacing w:before="120" w:after="144" w:line="240" w:lineRule="auto"/>
        <w:ind w:left="48" w:right="48"/>
        <w:jc w:val="center"/>
        <w:rPr>
          <w:rFonts w:ascii="Arial" w:eastAsia="Times New Roman" w:hAnsi="Arial" w:cs="Arial"/>
          <w:b/>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Royalties Account</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24"/>
        <w:gridCol w:w="1998"/>
        <w:gridCol w:w="1361"/>
        <w:gridCol w:w="1581"/>
        <w:gridCol w:w="2190"/>
        <w:gridCol w:w="1361"/>
      </w:tblGrid>
      <w:tr w:rsidR="008D2E94" w:rsidRPr="008D2E94" w:rsidTr="008D2E94">
        <w:tc>
          <w:tcPr>
            <w:tcW w:w="14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p w:rsidR="008D2E94" w:rsidRPr="008D2E94" w:rsidRDefault="008D2E94" w:rsidP="008D2E94">
            <w:pPr>
              <w:spacing w:before="855"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31-12-2011</w:t>
            </w:r>
          </w:p>
          <w:p w:rsidR="008D2E94" w:rsidRPr="008D2E94" w:rsidRDefault="008D2E94" w:rsidP="008D2E94">
            <w:pPr>
              <w:spacing w:before="926"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31-12-2012</w:t>
            </w:r>
          </w:p>
          <w:p w:rsidR="008D2E94" w:rsidRPr="008D2E94" w:rsidRDefault="008D2E94" w:rsidP="008D2E94">
            <w:pPr>
              <w:spacing w:before="969"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Landlord A/c</w:t>
            </w:r>
          </w:p>
          <w:p w:rsidR="008D2E94" w:rsidRPr="008D2E94" w:rsidRDefault="008D2E94" w:rsidP="008D2E94">
            <w:pPr>
              <w:spacing w:before="94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Landlord A/c</w:t>
            </w:r>
          </w:p>
          <w:p w:rsidR="008D2E94" w:rsidRPr="008D2E94" w:rsidRDefault="008D2E94" w:rsidP="008D2E94">
            <w:pPr>
              <w:spacing w:before="99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Landlord A/c</w:t>
            </w:r>
          </w:p>
          <w:p w:rsidR="008D2E94" w:rsidRPr="008D2E94" w:rsidRDefault="008D2E94" w:rsidP="008D2E94">
            <w:pPr>
              <w:spacing w:before="99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Landlord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65,000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p w:rsidR="008D2E94" w:rsidRPr="008D2E94" w:rsidRDefault="008D2E94" w:rsidP="008D2E94">
            <w:pPr>
              <w:spacing w:before="929"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31-12-2011</w:t>
            </w:r>
          </w:p>
          <w:p w:rsidR="008D2E94" w:rsidRPr="008D2E94" w:rsidRDefault="008D2E94" w:rsidP="008D2E94">
            <w:pPr>
              <w:spacing w:before="1084"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31-12-2012</w:t>
            </w:r>
          </w:p>
          <w:p w:rsidR="008D2E94" w:rsidRPr="008D2E94" w:rsidRDefault="008D2E94" w:rsidP="008D2E94">
            <w:pPr>
              <w:spacing w:before="968"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Production A/c</w:t>
            </w:r>
          </w:p>
          <w:p w:rsidR="008D2E94" w:rsidRPr="008D2E94" w:rsidRDefault="008D2E94" w:rsidP="008D2E94">
            <w:pPr>
              <w:spacing w:before="967"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Production A/c</w:t>
            </w:r>
          </w:p>
          <w:p w:rsidR="008D2E94" w:rsidRPr="008D2E94" w:rsidRDefault="008D2E94" w:rsidP="008D2E94">
            <w:pPr>
              <w:spacing w:before="1023"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Production A/c</w:t>
            </w:r>
          </w:p>
          <w:p w:rsidR="008D2E94" w:rsidRPr="008D2E94" w:rsidRDefault="008D2E94" w:rsidP="008D2E94">
            <w:pPr>
              <w:spacing w:before="967"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Production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65,000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r>
    </w:tbl>
    <w:p w:rsidR="008D2E94" w:rsidRPr="008D2E94" w:rsidRDefault="008D2E94" w:rsidP="008D2E94">
      <w:pPr>
        <w:spacing w:before="120" w:after="144" w:line="240" w:lineRule="auto"/>
        <w:ind w:left="48" w:right="48"/>
        <w:jc w:val="center"/>
        <w:rPr>
          <w:rFonts w:ascii="Arial" w:eastAsia="Times New Roman" w:hAnsi="Arial" w:cs="Arial"/>
          <w:b/>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Landlord Account</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26"/>
        <w:gridCol w:w="2367"/>
        <w:gridCol w:w="1153"/>
        <w:gridCol w:w="1449"/>
        <w:gridCol w:w="2367"/>
        <w:gridCol w:w="1153"/>
      </w:tblGrid>
      <w:tr w:rsidR="008D2E94" w:rsidRPr="008D2E94" w:rsidTr="008D2E94">
        <w:tc>
          <w:tcPr>
            <w:tcW w:w="14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p w:rsidR="008D2E94" w:rsidRPr="008D2E94" w:rsidRDefault="008D2E94" w:rsidP="008D2E94">
            <w:pPr>
              <w:spacing w:before="2308"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31-12-2011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To Bank A/c</w:t>
            </w:r>
          </w:p>
          <w:p w:rsidR="008D2E94" w:rsidRPr="008D2E94" w:rsidRDefault="008D2E94" w:rsidP="008D2E94">
            <w:pPr>
              <w:spacing w:before="2317"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To Bank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lastRenderedPageBreak/>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31-12-2010</w:t>
            </w:r>
          </w:p>
          <w:p w:rsidR="008D2E94" w:rsidRPr="008D2E94" w:rsidRDefault="008D2E94" w:rsidP="008D2E94">
            <w:pPr>
              <w:spacing w:before="3116"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31-12-2011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By Royalties A/c</w:t>
            </w:r>
          </w:p>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Short</w:t>
            </w:r>
            <w:r>
              <w:rPr>
                <w:rFonts w:ascii="Arial" w:eastAsia="Times New Roman" w:hAnsi="Arial" w:cs="Arial"/>
                <w:color w:val="000000"/>
                <w:sz w:val="15"/>
                <w:szCs w:val="15"/>
                <w:lang w:eastAsia="en-IN" w:bidi="hi-IN"/>
              </w:rPr>
              <w:t xml:space="preserve"> </w:t>
            </w:r>
            <w:r w:rsidRPr="008D2E94">
              <w:rPr>
                <w:rFonts w:ascii="Arial" w:eastAsia="Times New Roman" w:hAnsi="Arial" w:cs="Arial"/>
                <w:color w:val="000000"/>
                <w:sz w:val="15"/>
                <w:szCs w:val="15"/>
                <w:lang w:eastAsia="en-IN" w:bidi="hi-IN"/>
              </w:rPr>
              <w:t>workings A/c</w:t>
            </w:r>
          </w:p>
          <w:p w:rsidR="008D2E94" w:rsidRPr="008D2E94" w:rsidRDefault="008D2E94" w:rsidP="008D2E94">
            <w:pPr>
              <w:spacing w:before="2332"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By Royalties A/c</w:t>
            </w:r>
          </w:p>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Short</w:t>
            </w:r>
            <w:r>
              <w:rPr>
                <w:rFonts w:ascii="Arial" w:eastAsia="Times New Roman" w:hAnsi="Arial" w:cs="Arial"/>
                <w:color w:val="000000"/>
                <w:sz w:val="15"/>
                <w:szCs w:val="15"/>
                <w:lang w:eastAsia="en-IN" w:bidi="hi-IN"/>
              </w:rPr>
              <w:t xml:space="preserve"> </w:t>
            </w:r>
            <w:r w:rsidRPr="008D2E94">
              <w:rPr>
                <w:rFonts w:ascii="Arial" w:eastAsia="Times New Roman" w:hAnsi="Arial" w:cs="Arial"/>
                <w:color w:val="000000"/>
                <w:sz w:val="15"/>
                <w:szCs w:val="15"/>
                <w:lang w:eastAsia="en-IN" w:bidi="hi-IN"/>
              </w:rPr>
              <w:t>workings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40,000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65,000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10,000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31-12-2012</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31-12-2012</w:t>
            </w:r>
          </w:p>
          <w:p w:rsidR="008D2E94" w:rsidRPr="008D2E94" w:rsidRDefault="008D2E94" w:rsidP="008D2E94">
            <w:pPr>
              <w:spacing w:before="2308"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Short</w:t>
            </w:r>
            <w:r>
              <w:rPr>
                <w:rFonts w:ascii="Arial" w:eastAsia="Times New Roman" w:hAnsi="Arial" w:cs="Arial"/>
                <w:color w:val="000000"/>
                <w:sz w:val="15"/>
                <w:szCs w:val="15"/>
                <w:lang w:eastAsia="en-IN" w:bidi="hi-IN"/>
              </w:rPr>
              <w:t xml:space="preserve"> </w:t>
            </w:r>
            <w:r w:rsidRPr="008D2E94">
              <w:rPr>
                <w:rFonts w:ascii="Arial" w:eastAsia="Times New Roman" w:hAnsi="Arial" w:cs="Arial"/>
                <w:color w:val="000000"/>
                <w:sz w:val="15"/>
                <w:szCs w:val="15"/>
                <w:lang w:eastAsia="en-IN" w:bidi="hi-IN"/>
              </w:rPr>
              <w:t>workings A/c</w:t>
            </w:r>
          </w:p>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Bank A/c</w:t>
            </w:r>
          </w:p>
          <w:p w:rsidR="008D2E94" w:rsidRPr="008D2E94" w:rsidRDefault="008D2E94" w:rsidP="008D2E94">
            <w:pPr>
              <w:spacing w:before="2317"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Bank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75,000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31-12-2012</w:t>
            </w:r>
          </w:p>
          <w:p w:rsidR="008D2E94" w:rsidRPr="008D2E94" w:rsidRDefault="008D2E94" w:rsidP="008D2E94">
            <w:pPr>
              <w:spacing w:before="2382"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Royalties A/c</w:t>
            </w:r>
          </w:p>
          <w:p w:rsidR="008D2E94" w:rsidRPr="008D2E94" w:rsidRDefault="008D2E94" w:rsidP="008D2E94">
            <w:pPr>
              <w:spacing w:before="2311"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Royalties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105,000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90,000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w:t>
            </w:r>
          </w:p>
        </w:tc>
      </w:tr>
    </w:tbl>
    <w:p w:rsidR="008D2E94" w:rsidRDefault="008D2E94" w:rsidP="008D2E94">
      <w:pPr>
        <w:spacing w:before="120" w:after="144" w:line="240" w:lineRule="auto"/>
        <w:ind w:left="48" w:right="48"/>
        <w:jc w:val="center"/>
        <w:rPr>
          <w:rFonts w:ascii="Arial" w:eastAsia="Times New Roman" w:hAnsi="Arial" w:cs="Arial"/>
          <w:b/>
          <w:bCs/>
          <w:color w:val="000000"/>
          <w:sz w:val="24"/>
          <w:szCs w:val="24"/>
          <w:lang w:eastAsia="en-IN" w:bidi="hi-IN"/>
        </w:rPr>
      </w:pPr>
    </w:p>
    <w:p w:rsidR="008D2E94" w:rsidRDefault="008D2E94" w:rsidP="008D2E94">
      <w:pPr>
        <w:spacing w:before="120" w:after="144" w:line="240" w:lineRule="auto"/>
        <w:ind w:left="48" w:right="48"/>
        <w:jc w:val="center"/>
        <w:rPr>
          <w:rFonts w:ascii="Arial" w:eastAsia="Times New Roman" w:hAnsi="Arial" w:cs="Arial"/>
          <w:b/>
          <w:bCs/>
          <w:color w:val="000000"/>
          <w:sz w:val="24"/>
          <w:szCs w:val="24"/>
          <w:lang w:eastAsia="en-IN" w:bidi="hi-IN"/>
        </w:rPr>
      </w:pPr>
    </w:p>
    <w:p w:rsidR="008D2E94" w:rsidRPr="008D2E94" w:rsidRDefault="003D2A72" w:rsidP="003D2A72">
      <w:pPr>
        <w:spacing w:before="120" w:after="144" w:line="240" w:lineRule="auto"/>
        <w:ind w:right="48"/>
        <w:rPr>
          <w:rFonts w:ascii="Arial" w:eastAsia="Times New Roman" w:hAnsi="Arial" w:cs="Arial"/>
          <w:color w:val="000000"/>
          <w:sz w:val="24"/>
          <w:szCs w:val="24"/>
          <w:lang w:eastAsia="en-IN" w:bidi="hi-IN"/>
        </w:rPr>
      </w:pPr>
      <w:r>
        <w:rPr>
          <w:rFonts w:ascii="Arial" w:eastAsia="Times New Roman" w:hAnsi="Arial" w:cs="Arial"/>
          <w:b/>
          <w:bCs/>
          <w:color w:val="000000"/>
          <w:sz w:val="24"/>
          <w:szCs w:val="24"/>
          <w:lang w:eastAsia="en-IN" w:bidi="hi-IN"/>
        </w:rPr>
        <w:t xml:space="preserve">                                               </w:t>
      </w:r>
      <w:r w:rsidR="008D2E94"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Short</w:t>
      </w:r>
      <w:r w:rsidR="008D2E94" w:rsidRPr="003D2A72">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D2E94" w:rsidRPr="008D2E94">
        <w:rPr>
          <w:rFonts w:ascii="Arial" w:eastAsia="Times New Roman" w:hAnsi="Arial" w:cs="Arial"/>
          <w:b/>
          <w:bCs/>
          <w:color w:val="000000"/>
          <w:sz w:val="24"/>
          <w:szCs w:val="24"/>
          <w:lang w:eastAsia="en-IN" w:bidi="hi-I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workings Account</w:t>
      </w:r>
    </w:p>
    <w:tbl>
      <w:tblPr>
        <w:tblW w:w="99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25"/>
        <w:gridCol w:w="2030"/>
        <w:gridCol w:w="1217"/>
        <w:gridCol w:w="1607"/>
        <w:gridCol w:w="2419"/>
        <w:gridCol w:w="1217"/>
      </w:tblGrid>
      <w:tr w:rsidR="008D2E94" w:rsidRPr="008D2E94" w:rsidTr="008D2E94">
        <w:tc>
          <w:tcPr>
            <w:tcW w:w="14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2E94" w:rsidRPr="008D2E94" w:rsidRDefault="008D2E94" w:rsidP="008D2E94">
            <w:pPr>
              <w:spacing w:after="300" w:line="240" w:lineRule="auto"/>
              <w:jc w:val="center"/>
              <w:rPr>
                <w:rFonts w:ascii="Arial" w:eastAsia="Times New Roman" w:hAnsi="Arial" w:cs="Arial"/>
                <w:b/>
                <w:bCs/>
                <w:sz w:val="15"/>
                <w:szCs w:val="15"/>
                <w:lang w:eastAsia="en-IN" w:bidi="hi-IN"/>
              </w:rPr>
            </w:pPr>
            <w:r w:rsidRPr="008D2E94">
              <w:rPr>
                <w:rFonts w:ascii="Arial" w:eastAsia="Times New Roman" w:hAnsi="Arial" w:cs="Arial"/>
                <w:b/>
                <w:bCs/>
                <w:sz w:val="15"/>
                <w:szCs w:val="15"/>
                <w:lang w:eastAsia="en-IN" w:bidi="hi-IN"/>
              </w:rPr>
              <w:t>Amount</w:t>
            </w:r>
          </w:p>
        </w:tc>
      </w:tr>
      <w:tr w:rsidR="008D2E94" w:rsidRPr="008D2E94" w:rsidTr="008D2E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p w:rsidR="008D2E94" w:rsidRPr="008D2E94" w:rsidRDefault="008D2E94" w:rsidP="008D2E94">
            <w:pPr>
              <w:spacing w:before="2622"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01-01-2011</w:t>
            </w:r>
          </w:p>
          <w:p w:rsidR="008D2E94" w:rsidRPr="008D2E94" w:rsidRDefault="008D2E94" w:rsidP="008D2E94">
            <w:pPr>
              <w:spacing w:before="3334"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01-01-2012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To Landlord A/c</w:t>
            </w:r>
          </w:p>
          <w:p w:rsidR="008D2E94" w:rsidRPr="008D2E94" w:rsidRDefault="008D2E94" w:rsidP="008D2E94">
            <w:pPr>
              <w:spacing w:before="2364"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Balance b/d</w:t>
            </w:r>
          </w:p>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To Landlord A/c</w:t>
            </w:r>
          </w:p>
          <w:p w:rsidR="008D2E94" w:rsidRPr="008D2E94" w:rsidRDefault="008D2E94" w:rsidP="008D2E94">
            <w:pPr>
              <w:spacing w:before="2331"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To Balance b/d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p w:rsidR="008D2E94" w:rsidRPr="008D2E94" w:rsidRDefault="008D2E94" w:rsidP="008D2E94">
            <w:pPr>
              <w:spacing w:before="2376"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31-12-2011</w:t>
            </w:r>
          </w:p>
          <w:p w:rsidR="008D2E94" w:rsidRPr="008D2E94" w:rsidRDefault="008D2E94" w:rsidP="008D2E94">
            <w:pPr>
              <w:spacing w:before="2349"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31-12-2012</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31-12-2010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By Balance C/d</w:t>
            </w:r>
          </w:p>
          <w:p w:rsidR="008D2E94" w:rsidRPr="008D2E94" w:rsidRDefault="008D2E94" w:rsidP="008D2E94">
            <w:pPr>
              <w:spacing w:before="2335"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Balance C/d</w:t>
            </w:r>
          </w:p>
          <w:p w:rsidR="008D2E94" w:rsidRPr="008D2E94" w:rsidRDefault="008D2E94" w:rsidP="008D2E94">
            <w:pPr>
              <w:spacing w:before="2356"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By Landlord A/c</w:t>
            </w:r>
          </w:p>
          <w:p w:rsidR="008D2E94" w:rsidRPr="008D2E94" w:rsidRDefault="008D2E94" w:rsidP="008D2E94">
            <w:pPr>
              <w:spacing w:before="120" w:after="144" w:line="240" w:lineRule="auto"/>
              <w:ind w:left="48" w:right="48"/>
              <w:jc w:val="both"/>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By Profit &amp; Loss 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lastRenderedPageBreak/>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35,000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30,000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color w:val="000000"/>
                <w:sz w:val="15"/>
                <w:szCs w:val="15"/>
                <w:lang w:eastAsia="en-IN" w:bidi="hi-IN"/>
              </w:rPr>
              <w:t>15,000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45,000</w:t>
            </w:r>
          </w:p>
          <w:p w:rsidR="008D2E94" w:rsidRPr="008D2E94" w:rsidRDefault="008D2E94" w:rsidP="008D2E94">
            <w:pPr>
              <w:spacing w:before="120" w:after="144" w:line="240" w:lineRule="auto"/>
              <w:ind w:left="48" w:right="48"/>
              <w:jc w:val="center"/>
              <w:rPr>
                <w:rFonts w:ascii="Arial" w:eastAsia="Times New Roman" w:hAnsi="Arial" w:cs="Arial"/>
                <w:color w:val="000000"/>
                <w:sz w:val="15"/>
                <w:szCs w:val="15"/>
                <w:lang w:eastAsia="en-IN" w:bidi="hi-IN"/>
              </w:rPr>
            </w:pPr>
            <w:r w:rsidRPr="008D2E94">
              <w:rPr>
                <w:rFonts w:ascii="Arial" w:eastAsia="Times New Roman" w:hAnsi="Arial" w:cs="Arial"/>
                <w:b/>
                <w:bCs/>
                <w:color w:val="000000"/>
                <w:sz w:val="15"/>
                <w:szCs w:val="15"/>
                <w:lang w:eastAsia="en-IN" w:bidi="hi-IN"/>
              </w:rPr>
              <w:t>----------</w:t>
            </w:r>
          </w:p>
        </w:tc>
      </w:tr>
    </w:tbl>
    <w:p w:rsidR="00CE01C3" w:rsidRDefault="00CE01C3"/>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 Bachha Kumar Rajak</w:t>
      </w:r>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Assistant Professor (GT)</w:t>
      </w:r>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Department of Commerce</w:t>
      </w:r>
    </w:p>
    <w:p w:rsidR="003D2A72" w:rsidRPr="00C72228" w:rsidRDefault="003D2A72" w:rsidP="003D2A72">
      <w:pPr>
        <w:shd w:val="clear" w:color="auto" w:fill="FFFF00"/>
        <w:adjustRightInd w:val="0"/>
        <w:spacing w:after="0" w:line="240" w:lineRule="auto"/>
        <w:jc w:val="center"/>
        <w:rPr>
          <w:rFonts w:ascii="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Bharati Mandan </w:t>
      </w:r>
      <w:proofErr w:type="gramStart"/>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College ,Rahika</w:t>
      </w:r>
      <w:proofErr w:type="gramEnd"/>
    </w:p>
    <w:p w:rsidR="003D2A72" w:rsidRPr="00C72228" w:rsidRDefault="003D2A72" w:rsidP="003D2A72">
      <w:pPr>
        <w:widowControl w:val="0"/>
        <w:shd w:val="clear" w:color="auto" w:fill="FFFF00"/>
        <w:autoSpaceDE w:val="0"/>
        <w:autoSpaceDN w:val="0"/>
        <w:adjustRightInd w:val="0"/>
        <w:spacing w:after="0" w:line="240" w:lineRule="auto"/>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L.N.M.U., DARBHANGA (BIHAR) INDIA)</w:t>
      </w:r>
    </w:p>
    <w:p w:rsidR="003D2A72" w:rsidRPr="00C72228" w:rsidRDefault="003D2A72" w:rsidP="003D2A72">
      <w:pPr>
        <w:shd w:val="clear" w:color="auto" w:fill="FFFF00"/>
        <w:spacing w:after="0" w:line="240" w:lineRule="auto"/>
        <w:jc w:val="center"/>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Email:-bachharajak@gmail.com</w:t>
      </w:r>
    </w:p>
    <w:p w:rsidR="003D2A72" w:rsidRPr="008D2E94" w:rsidRDefault="003D2A72" w:rsidP="003D2A72">
      <w:pPr>
        <w:shd w:val="clear" w:color="auto" w:fill="FFFF00"/>
        <w:spacing w:after="0" w:line="360" w:lineRule="atLeast"/>
        <w:jc w:val="center"/>
        <w:outlineLvl w:val="0"/>
        <w:rPr>
          <w:rFonts w:ascii="Arial" w:eastAsia="Times New Roman" w:hAnsi="Arial" w:cs="Arial"/>
          <w:b/>
          <w:bCs/>
          <w:caps/>
          <w:color w:val="797979"/>
          <w:kern w:val="36"/>
          <w:sz w:val="42"/>
          <w:szCs w:val="42"/>
          <w:lang w:eastAsia="en-I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Mobil:-9931663751</w:t>
      </w:r>
      <w:proofErr w:type="gramStart"/>
      <w:r w:rsidRPr="00C72228">
        <w:rPr>
          <w:rFonts w:ascii="Times New Roman" w:hAnsi="Times New Roman" w:cs="Times New Roman"/>
          <w:b/>
          <w:bCs/>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,9431018858</w:t>
      </w:r>
      <w:proofErr w:type="gramEnd"/>
    </w:p>
    <w:p w:rsidR="003D2A72" w:rsidRDefault="003D2A72"/>
    <w:sectPr w:rsidR="003D2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56B4"/>
    <w:multiLevelType w:val="multilevel"/>
    <w:tmpl w:val="0BA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34DC1"/>
    <w:multiLevelType w:val="multilevel"/>
    <w:tmpl w:val="5B88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64132"/>
    <w:multiLevelType w:val="multilevel"/>
    <w:tmpl w:val="DAD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8622F"/>
    <w:multiLevelType w:val="multilevel"/>
    <w:tmpl w:val="F172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D5400"/>
    <w:multiLevelType w:val="multilevel"/>
    <w:tmpl w:val="AD7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07806"/>
    <w:multiLevelType w:val="multilevel"/>
    <w:tmpl w:val="A68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94"/>
    <w:rsid w:val="00003F6A"/>
    <w:rsid w:val="003D2A72"/>
    <w:rsid w:val="008D2E94"/>
    <w:rsid w:val="00945CE0"/>
    <w:rsid w:val="00C72228"/>
    <w:rsid w:val="00CE01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2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8D2E9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8D2E94"/>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94"/>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8D2E94"/>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8D2E94"/>
    <w:rPr>
      <w:rFonts w:ascii="Times New Roman" w:eastAsia="Times New Roman" w:hAnsi="Times New Roman" w:cs="Times New Roman"/>
      <w:b/>
      <w:bCs/>
      <w:sz w:val="27"/>
      <w:szCs w:val="27"/>
      <w:lang w:eastAsia="en-IN" w:bidi="hi-IN"/>
    </w:rPr>
  </w:style>
  <w:style w:type="character" w:styleId="Hyperlink">
    <w:name w:val="Hyperlink"/>
    <w:basedOn w:val="DefaultParagraphFont"/>
    <w:uiPriority w:val="99"/>
    <w:semiHidden/>
    <w:unhideWhenUsed/>
    <w:rsid w:val="008D2E94"/>
    <w:rPr>
      <w:color w:val="0000FF"/>
      <w:u w:val="single"/>
    </w:rPr>
  </w:style>
  <w:style w:type="paragraph" w:styleId="NormalWeb">
    <w:name w:val="Normal (Web)"/>
    <w:basedOn w:val="Normal"/>
    <w:uiPriority w:val="99"/>
    <w:unhideWhenUsed/>
    <w:rsid w:val="008D2E9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8D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2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8D2E9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8D2E94"/>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94"/>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8D2E94"/>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8D2E94"/>
    <w:rPr>
      <w:rFonts w:ascii="Times New Roman" w:eastAsia="Times New Roman" w:hAnsi="Times New Roman" w:cs="Times New Roman"/>
      <w:b/>
      <w:bCs/>
      <w:sz w:val="27"/>
      <w:szCs w:val="27"/>
      <w:lang w:eastAsia="en-IN" w:bidi="hi-IN"/>
    </w:rPr>
  </w:style>
  <w:style w:type="character" w:styleId="Hyperlink">
    <w:name w:val="Hyperlink"/>
    <w:basedOn w:val="DefaultParagraphFont"/>
    <w:uiPriority w:val="99"/>
    <w:semiHidden/>
    <w:unhideWhenUsed/>
    <w:rsid w:val="008D2E94"/>
    <w:rPr>
      <w:color w:val="0000FF"/>
      <w:u w:val="single"/>
    </w:rPr>
  </w:style>
  <w:style w:type="paragraph" w:styleId="NormalWeb">
    <w:name w:val="Normal (Web)"/>
    <w:basedOn w:val="Normal"/>
    <w:uiPriority w:val="99"/>
    <w:unhideWhenUsed/>
    <w:rsid w:val="008D2E9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8D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141">
      <w:bodyDiv w:val="1"/>
      <w:marLeft w:val="0"/>
      <w:marRight w:val="0"/>
      <w:marTop w:val="0"/>
      <w:marBottom w:val="0"/>
      <w:divBdr>
        <w:top w:val="none" w:sz="0" w:space="0" w:color="auto"/>
        <w:left w:val="none" w:sz="0" w:space="0" w:color="auto"/>
        <w:bottom w:val="none" w:sz="0" w:space="0" w:color="auto"/>
        <w:right w:val="none" w:sz="0" w:space="0" w:color="auto"/>
      </w:divBdr>
      <w:divsChild>
        <w:div w:id="890193469">
          <w:marLeft w:val="0"/>
          <w:marRight w:val="0"/>
          <w:marTop w:val="0"/>
          <w:marBottom w:val="0"/>
          <w:divBdr>
            <w:top w:val="single" w:sz="6" w:space="8" w:color="D6D6D6"/>
            <w:left w:val="none" w:sz="0" w:space="0" w:color="auto"/>
            <w:bottom w:val="single" w:sz="6" w:space="0" w:color="D6D6D6"/>
            <w:right w:val="none" w:sz="0" w:space="0" w:color="auto"/>
          </w:divBdr>
          <w:divsChild>
            <w:div w:id="207955639">
              <w:marLeft w:val="0"/>
              <w:marRight w:val="0"/>
              <w:marTop w:val="0"/>
              <w:marBottom w:val="0"/>
              <w:divBdr>
                <w:top w:val="none" w:sz="0" w:space="0" w:color="auto"/>
                <w:left w:val="none" w:sz="0" w:space="0" w:color="auto"/>
                <w:bottom w:val="none" w:sz="0" w:space="0" w:color="auto"/>
                <w:right w:val="none" w:sz="0" w:space="0" w:color="auto"/>
              </w:divBdr>
            </w:div>
            <w:div w:id="1117069369">
              <w:marLeft w:val="0"/>
              <w:marRight w:val="0"/>
              <w:marTop w:val="0"/>
              <w:marBottom w:val="0"/>
              <w:divBdr>
                <w:top w:val="none" w:sz="0" w:space="0" w:color="auto"/>
                <w:left w:val="none" w:sz="0" w:space="0" w:color="auto"/>
                <w:bottom w:val="none" w:sz="0" w:space="0" w:color="auto"/>
                <w:right w:val="none" w:sz="0" w:space="0" w:color="auto"/>
              </w:divBdr>
            </w:div>
          </w:divsChild>
        </w:div>
        <w:div w:id="209735259">
          <w:marLeft w:val="0"/>
          <w:marRight w:val="0"/>
          <w:marTop w:val="0"/>
          <w:marBottom w:val="0"/>
          <w:divBdr>
            <w:top w:val="single" w:sz="6" w:space="8" w:color="D6D6D6"/>
            <w:left w:val="none" w:sz="0" w:space="0" w:color="auto"/>
            <w:bottom w:val="single" w:sz="6" w:space="0" w:color="D6D6D6"/>
            <w:right w:val="none" w:sz="0" w:space="0" w:color="auto"/>
          </w:divBdr>
          <w:divsChild>
            <w:div w:id="313608090">
              <w:marLeft w:val="0"/>
              <w:marRight w:val="0"/>
              <w:marTop w:val="0"/>
              <w:marBottom w:val="0"/>
              <w:divBdr>
                <w:top w:val="none" w:sz="0" w:space="0" w:color="auto"/>
                <w:left w:val="none" w:sz="0" w:space="0" w:color="auto"/>
                <w:bottom w:val="none" w:sz="0" w:space="0" w:color="auto"/>
                <w:right w:val="none" w:sz="0" w:space="0" w:color="auto"/>
              </w:divBdr>
            </w:div>
            <w:div w:id="2067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bachhakumarrajak@gmail.com</dc:creator>
  <cp:lastModifiedBy>bachhakumarrajak@gmail.com</cp:lastModifiedBy>
  <cp:revision>2</cp:revision>
  <dcterms:created xsi:type="dcterms:W3CDTF">2020-04-05T06:35:00Z</dcterms:created>
  <dcterms:modified xsi:type="dcterms:W3CDTF">2020-04-05T07:07:00Z</dcterms:modified>
</cp:coreProperties>
</file>